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4AD7" w14:textId="77777777" w:rsidR="00B41CA8" w:rsidRPr="005A6697" w:rsidRDefault="00B41CA8" w:rsidP="00CA0342">
      <w:pPr>
        <w:spacing w:before="240" w:line="276" w:lineRule="auto"/>
        <w:rPr>
          <w:b/>
          <w:sz w:val="28"/>
          <w:szCs w:val="28"/>
          <w:u w:val="single"/>
        </w:rPr>
      </w:pPr>
      <w:r w:rsidRPr="005A6697">
        <w:rPr>
          <w:b/>
          <w:sz w:val="28"/>
          <w:szCs w:val="28"/>
          <w:u w:val="single"/>
        </w:rPr>
        <w:t xml:space="preserve">PROGNOZA ODDZIAŁYWANIA </w:t>
      </w:r>
    </w:p>
    <w:p w14:paraId="07121B36" w14:textId="77777777" w:rsidR="00B41CA8" w:rsidRPr="005A6697" w:rsidRDefault="00B41CA8" w:rsidP="00B41CA8">
      <w:pPr>
        <w:spacing w:after="240" w:line="276" w:lineRule="auto"/>
        <w:rPr>
          <w:b/>
          <w:sz w:val="28"/>
          <w:szCs w:val="28"/>
          <w:u w:val="single"/>
        </w:rPr>
      </w:pPr>
      <w:r w:rsidRPr="005A6697">
        <w:rPr>
          <w:b/>
          <w:sz w:val="28"/>
          <w:szCs w:val="28"/>
          <w:u w:val="single"/>
        </w:rPr>
        <w:t>NA ŚRODOWISKO</w:t>
      </w:r>
    </w:p>
    <w:p w14:paraId="599A543E" w14:textId="5CAA98E5" w:rsidR="007B7997" w:rsidRPr="005A6697" w:rsidRDefault="00B41CA8" w:rsidP="00B41CA8">
      <w:pPr>
        <w:rPr>
          <w:szCs w:val="28"/>
        </w:rPr>
      </w:pPr>
      <w:r w:rsidRPr="005A6697">
        <w:rPr>
          <w:szCs w:val="28"/>
        </w:rPr>
        <w:t>do projektu miejscowego planu zagospodarowania przestrzennego terenu położonego w rejonie ul. Sierakowskiej w mieście Wronki</w:t>
      </w:r>
    </w:p>
    <w:p w14:paraId="29F99DFF" w14:textId="77777777" w:rsidR="00B41CA8" w:rsidRPr="005A6697" w:rsidRDefault="00B41CA8" w:rsidP="00B41CA8">
      <w:pPr>
        <w:rPr>
          <w:szCs w:val="28"/>
        </w:rPr>
      </w:pPr>
    </w:p>
    <w:p w14:paraId="6FD4C74E" w14:textId="77777777" w:rsidR="00B41CA8" w:rsidRPr="005A6697" w:rsidRDefault="00B41CA8" w:rsidP="00B41CA8">
      <w:pPr>
        <w:rPr>
          <w:szCs w:val="28"/>
        </w:rPr>
      </w:pPr>
    </w:p>
    <w:p w14:paraId="62F442AB" w14:textId="77777777" w:rsidR="00B41CA8" w:rsidRPr="005A6697" w:rsidRDefault="00B41CA8" w:rsidP="00B41CA8">
      <w:pPr>
        <w:pStyle w:val="Bezodstpw"/>
        <w:spacing w:line="276" w:lineRule="auto"/>
        <w:rPr>
          <w:b/>
          <w:u w:val="single"/>
        </w:rPr>
      </w:pPr>
    </w:p>
    <w:p w14:paraId="749D5F46" w14:textId="77777777" w:rsidR="00B41CA8" w:rsidRPr="005A6697" w:rsidRDefault="00B41CA8" w:rsidP="00B41CA8">
      <w:pPr>
        <w:pStyle w:val="Bezodstpw"/>
        <w:spacing w:line="276" w:lineRule="auto"/>
        <w:rPr>
          <w:b/>
          <w:u w:val="single"/>
        </w:rPr>
      </w:pPr>
    </w:p>
    <w:p w14:paraId="0F66D32C" w14:textId="77777777" w:rsidR="00B41CA8" w:rsidRPr="005A6697" w:rsidRDefault="00B41CA8" w:rsidP="00EA3112">
      <w:pPr>
        <w:pStyle w:val="Bezodstpw"/>
        <w:spacing w:line="276" w:lineRule="auto"/>
        <w:jc w:val="center"/>
        <w:rPr>
          <w:b/>
          <w:u w:val="single"/>
        </w:rPr>
      </w:pPr>
    </w:p>
    <w:p w14:paraId="3ACE612C" w14:textId="77777777" w:rsidR="00B41CA8" w:rsidRPr="005A6697" w:rsidRDefault="00B41CA8" w:rsidP="00B41CA8">
      <w:pPr>
        <w:pStyle w:val="Bezodstpw"/>
        <w:spacing w:line="276" w:lineRule="auto"/>
        <w:rPr>
          <w:b/>
          <w:u w:val="single"/>
        </w:rPr>
      </w:pPr>
    </w:p>
    <w:p w14:paraId="3B73344B" w14:textId="77777777" w:rsidR="00B41CA8" w:rsidRPr="005A6697" w:rsidRDefault="00B41CA8" w:rsidP="00B41CA8">
      <w:pPr>
        <w:pStyle w:val="Bezodstpw"/>
        <w:spacing w:line="276" w:lineRule="auto"/>
        <w:rPr>
          <w:b/>
          <w:u w:val="single"/>
        </w:rPr>
      </w:pPr>
    </w:p>
    <w:p w14:paraId="0AB6A7D3" w14:textId="77777777" w:rsidR="00B41CA8" w:rsidRPr="005A6697" w:rsidRDefault="00B41CA8" w:rsidP="00B41CA8">
      <w:pPr>
        <w:pStyle w:val="Bezodstpw"/>
        <w:spacing w:line="276" w:lineRule="auto"/>
        <w:rPr>
          <w:b/>
          <w:u w:val="single"/>
        </w:rPr>
      </w:pPr>
    </w:p>
    <w:p w14:paraId="6D308872" w14:textId="77777777" w:rsidR="00B41CA8" w:rsidRPr="005A6697" w:rsidRDefault="00B41CA8" w:rsidP="00B41CA8">
      <w:pPr>
        <w:pStyle w:val="Bezodstpw"/>
        <w:spacing w:line="276" w:lineRule="auto"/>
        <w:rPr>
          <w:b/>
          <w:u w:val="single"/>
        </w:rPr>
      </w:pPr>
    </w:p>
    <w:p w14:paraId="732EAE17" w14:textId="77777777" w:rsidR="00B41CA8" w:rsidRPr="005A6697" w:rsidRDefault="00B41CA8" w:rsidP="00B41CA8">
      <w:pPr>
        <w:pStyle w:val="Bezodstpw"/>
        <w:spacing w:line="276" w:lineRule="auto"/>
        <w:rPr>
          <w:b/>
          <w:u w:val="single"/>
        </w:rPr>
      </w:pPr>
    </w:p>
    <w:p w14:paraId="19CB0033" w14:textId="77777777" w:rsidR="00B41CA8" w:rsidRPr="005A6697" w:rsidRDefault="00B41CA8" w:rsidP="00B41CA8">
      <w:pPr>
        <w:pStyle w:val="Bezodstpw"/>
        <w:spacing w:line="276" w:lineRule="auto"/>
        <w:rPr>
          <w:b/>
          <w:u w:val="single"/>
        </w:rPr>
      </w:pPr>
    </w:p>
    <w:p w14:paraId="158AD40C" w14:textId="77777777" w:rsidR="00B41CA8" w:rsidRPr="005A6697" w:rsidRDefault="00B41CA8" w:rsidP="00B41CA8">
      <w:pPr>
        <w:pStyle w:val="Bezodstpw"/>
        <w:spacing w:line="276" w:lineRule="auto"/>
        <w:rPr>
          <w:b/>
          <w:u w:val="single"/>
        </w:rPr>
      </w:pPr>
    </w:p>
    <w:p w14:paraId="2CA40556" w14:textId="77777777" w:rsidR="00B41CA8" w:rsidRPr="005A6697" w:rsidRDefault="00B41CA8" w:rsidP="00B41CA8">
      <w:pPr>
        <w:pStyle w:val="Bezodstpw"/>
        <w:spacing w:line="276" w:lineRule="auto"/>
        <w:rPr>
          <w:b/>
          <w:u w:val="single"/>
        </w:rPr>
      </w:pPr>
    </w:p>
    <w:p w14:paraId="21F10FD5" w14:textId="77777777" w:rsidR="00B41CA8" w:rsidRPr="005A6697" w:rsidRDefault="00B41CA8" w:rsidP="00B41CA8">
      <w:pPr>
        <w:pStyle w:val="Bezodstpw"/>
        <w:spacing w:line="276" w:lineRule="auto"/>
        <w:rPr>
          <w:b/>
          <w:u w:val="single"/>
        </w:rPr>
      </w:pPr>
    </w:p>
    <w:p w14:paraId="6D08C3DF" w14:textId="77777777" w:rsidR="00B41CA8" w:rsidRPr="005A6697" w:rsidRDefault="00B41CA8" w:rsidP="00B41CA8">
      <w:pPr>
        <w:pStyle w:val="Bezodstpw"/>
        <w:spacing w:line="276" w:lineRule="auto"/>
        <w:rPr>
          <w:b/>
          <w:u w:val="single"/>
        </w:rPr>
      </w:pPr>
    </w:p>
    <w:p w14:paraId="6ABE226D" w14:textId="77777777" w:rsidR="00B41CA8" w:rsidRPr="005A6697" w:rsidRDefault="00B41CA8" w:rsidP="00B41CA8">
      <w:pPr>
        <w:pStyle w:val="Bezodstpw"/>
        <w:spacing w:line="276" w:lineRule="auto"/>
        <w:rPr>
          <w:b/>
          <w:u w:val="single"/>
        </w:rPr>
      </w:pPr>
    </w:p>
    <w:p w14:paraId="56EBF5A9" w14:textId="77777777" w:rsidR="00B41CA8" w:rsidRPr="005A6697" w:rsidRDefault="00B41CA8" w:rsidP="00B41CA8">
      <w:pPr>
        <w:pStyle w:val="Bezodstpw"/>
        <w:spacing w:line="276" w:lineRule="auto"/>
        <w:rPr>
          <w:b/>
          <w:u w:val="single"/>
        </w:rPr>
      </w:pPr>
    </w:p>
    <w:p w14:paraId="6061E9FE" w14:textId="77777777" w:rsidR="00B41CA8" w:rsidRPr="005A6697" w:rsidRDefault="00B41CA8" w:rsidP="00B41CA8">
      <w:pPr>
        <w:pStyle w:val="Bezodstpw"/>
        <w:spacing w:line="276" w:lineRule="auto"/>
        <w:rPr>
          <w:b/>
          <w:u w:val="single"/>
        </w:rPr>
      </w:pPr>
    </w:p>
    <w:p w14:paraId="51632F09" w14:textId="77777777" w:rsidR="00F14863" w:rsidRPr="005A6697" w:rsidRDefault="00F14863" w:rsidP="00B41CA8">
      <w:pPr>
        <w:pStyle w:val="Bezodstpw"/>
        <w:spacing w:line="276" w:lineRule="auto"/>
        <w:rPr>
          <w:b/>
          <w:u w:val="single"/>
        </w:rPr>
      </w:pPr>
    </w:p>
    <w:p w14:paraId="75C56A6D" w14:textId="1F1DB2DB" w:rsidR="00B41CA8" w:rsidRPr="005A6697" w:rsidRDefault="00B41CA8" w:rsidP="00B41CA8">
      <w:pPr>
        <w:pStyle w:val="Bezodstpw"/>
        <w:spacing w:line="276" w:lineRule="auto"/>
        <w:rPr>
          <w:b/>
          <w:u w:val="single"/>
        </w:rPr>
      </w:pPr>
      <w:r w:rsidRPr="005A6697">
        <w:rPr>
          <w:b/>
          <w:u w:val="single"/>
        </w:rPr>
        <w:t>Autorka:</w:t>
      </w:r>
      <w:r w:rsidRPr="005A6697">
        <w:rPr>
          <w:b/>
        </w:rPr>
        <w:t xml:space="preserve"> </w:t>
      </w:r>
    </w:p>
    <w:p w14:paraId="3190D853" w14:textId="31EE0137" w:rsidR="00B41CA8" w:rsidRPr="005A6697" w:rsidRDefault="00B41CA8" w:rsidP="00B41CA8">
      <w:pPr>
        <w:rPr>
          <w:sz w:val="20"/>
          <w:szCs w:val="20"/>
        </w:rPr>
      </w:pPr>
      <w:r w:rsidRPr="005A6697">
        <w:rPr>
          <w:noProof/>
        </w:rPr>
        <w:drawing>
          <wp:anchor distT="0" distB="0" distL="114300" distR="114300" simplePos="0" relativeHeight="251659264" behindDoc="0" locked="0" layoutInCell="1" allowOverlap="1" wp14:anchorId="202CE7CD" wp14:editId="6EF11636">
            <wp:simplePos x="0" y="0"/>
            <wp:positionH relativeFrom="margin">
              <wp:posOffset>-5715</wp:posOffset>
            </wp:positionH>
            <wp:positionV relativeFrom="paragraph">
              <wp:posOffset>92710</wp:posOffset>
            </wp:positionV>
            <wp:extent cx="2165985" cy="573405"/>
            <wp:effectExtent l="0" t="0" r="5715" b="0"/>
            <wp:wrapSquare wrapText="bothSides"/>
            <wp:docPr id="18167384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598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7C464" w14:textId="77777777" w:rsidR="00B41CA8" w:rsidRPr="005A6697" w:rsidRDefault="00B41CA8" w:rsidP="00B41CA8">
      <w:pPr>
        <w:rPr>
          <w:sz w:val="20"/>
          <w:szCs w:val="20"/>
        </w:rPr>
      </w:pPr>
    </w:p>
    <w:p w14:paraId="36C5FACF" w14:textId="77777777" w:rsidR="00B41CA8" w:rsidRPr="005A6697" w:rsidRDefault="00B41CA8" w:rsidP="00B41CA8">
      <w:pPr>
        <w:rPr>
          <w:sz w:val="20"/>
          <w:szCs w:val="20"/>
        </w:rPr>
      </w:pPr>
    </w:p>
    <w:p w14:paraId="64339FCE" w14:textId="77777777" w:rsidR="00B41CA8" w:rsidRPr="005A6697" w:rsidRDefault="00B41CA8" w:rsidP="00B41CA8">
      <w:pPr>
        <w:rPr>
          <w:sz w:val="20"/>
          <w:szCs w:val="20"/>
        </w:rPr>
      </w:pPr>
    </w:p>
    <w:p w14:paraId="2B867C0D" w14:textId="77777777" w:rsidR="00B41CA8" w:rsidRPr="005A6697" w:rsidRDefault="00B41CA8" w:rsidP="00B41CA8">
      <w:pPr>
        <w:rPr>
          <w:sz w:val="20"/>
          <w:szCs w:val="20"/>
        </w:rPr>
      </w:pPr>
    </w:p>
    <w:p w14:paraId="6151CCDF" w14:textId="77777777" w:rsidR="00B41CA8" w:rsidRPr="005A6697" w:rsidRDefault="00B41CA8" w:rsidP="00B41CA8">
      <w:pPr>
        <w:rPr>
          <w:sz w:val="20"/>
          <w:szCs w:val="20"/>
        </w:rPr>
      </w:pPr>
    </w:p>
    <w:p w14:paraId="1A2D7229" w14:textId="77777777" w:rsidR="00B41CA8" w:rsidRPr="005A6697" w:rsidRDefault="00B41CA8" w:rsidP="00B41CA8">
      <w:pPr>
        <w:jc w:val="center"/>
        <w:rPr>
          <w:sz w:val="20"/>
          <w:szCs w:val="20"/>
        </w:rPr>
      </w:pPr>
    </w:p>
    <w:p w14:paraId="271EEC35" w14:textId="77777777" w:rsidR="00F14863" w:rsidRPr="005A6697" w:rsidRDefault="00F14863" w:rsidP="00CA0342">
      <w:pPr>
        <w:spacing w:after="240"/>
        <w:jc w:val="center"/>
        <w:rPr>
          <w:spacing w:val="30"/>
          <w:sz w:val="22"/>
          <w:szCs w:val="22"/>
        </w:rPr>
      </w:pPr>
    </w:p>
    <w:p w14:paraId="79CBEBB0" w14:textId="77777777" w:rsidR="00F14863" w:rsidRPr="005A6697" w:rsidRDefault="00F14863" w:rsidP="00CA0342">
      <w:pPr>
        <w:spacing w:after="240"/>
        <w:jc w:val="center"/>
        <w:rPr>
          <w:spacing w:val="30"/>
          <w:sz w:val="22"/>
          <w:szCs w:val="22"/>
        </w:rPr>
      </w:pPr>
    </w:p>
    <w:p w14:paraId="24E210CF" w14:textId="77777777" w:rsidR="00F14863" w:rsidRPr="005A6697" w:rsidRDefault="00F14863" w:rsidP="00CA0342">
      <w:pPr>
        <w:spacing w:after="240"/>
        <w:jc w:val="center"/>
        <w:rPr>
          <w:spacing w:val="30"/>
          <w:sz w:val="22"/>
          <w:szCs w:val="22"/>
        </w:rPr>
      </w:pPr>
    </w:p>
    <w:p w14:paraId="035A8355" w14:textId="3FE87D6F" w:rsidR="00B41CA8" w:rsidRPr="005A6697" w:rsidRDefault="00B41CA8" w:rsidP="00CA0342">
      <w:pPr>
        <w:spacing w:after="240"/>
        <w:jc w:val="center"/>
        <w:rPr>
          <w:sz w:val="22"/>
          <w:szCs w:val="22"/>
        </w:rPr>
      </w:pPr>
      <w:r w:rsidRPr="005A6697">
        <w:rPr>
          <w:spacing w:val="30"/>
          <w:sz w:val="22"/>
          <w:szCs w:val="22"/>
        </w:rPr>
        <w:t>Pozna</w:t>
      </w:r>
      <w:r w:rsidRPr="005A6697">
        <w:rPr>
          <w:sz w:val="22"/>
          <w:szCs w:val="22"/>
        </w:rPr>
        <w:t xml:space="preserve">ń, </w:t>
      </w:r>
      <w:r w:rsidR="00C07495" w:rsidRPr="005A6697">
        <w:rPr>
          <w:sz w:val="22"/>
          <w:szCs w:val="22"/>
        </w:rPr>
        <w:t>12</w:t>
      </w:r>
      <w:r w:rsidRPr="005A6697">
        <w:rPr>
          <w:sz w:val="22"/>
          <w:szCs w:val="22"/>
        </w:rPr>
        <w:t xml:space="preserve"> </w:t>
      </w:r>
      <w:r w:rsidR="00847085" w:rsidRPr="005A6697">
        <w:rPr>
          <w:sz w:val="22"/>
          <w:szCs w:val="22"/>
        </w:rPr>
        <w:t>grudnia</w:t>
      </w:r>
      <w:r w:rsidRPr="005A6697">
        <w:rPr>
          <w:sz w:val="22"/>
          <w:szCs w:val="22"/>
        </w:rPr>
        <w:t xml:space="preserve"> </w:t>
      </w:r>
      <w:r w:rsidRPr="005A6697">
        <w:rPr>
          <w:spacing w:val="30"/>
          <w:sz w:val="22"/>
          <w:szCs w:val="22"/>
        </w:rPr>
        <w:t>2023</w:t>
      </w:r>
      <w:r w:rsidRPr="005A6697">
        <w:rPr>
          <w:sz w:val="22"/>
          <w:szCs w:val="22"/>
        </w:rPr>
        <w:t xml:space="preserve"> r</w:t>
      </w:r>
      <w:r w:rsidR="00CA0342" w:rsidRPr="005A6697">
        <w:rPr>
          <w:sz w:val="22"/>
          <w:szCs w:val="22"/>
        </w:rPr>
        <w:t>.</w:t>
      </w:r>
    </w:p>
    <w:p w14:paraId="7F1E464E" w14:textId="788114B2" w:rsidR="00CA0342" w:rsidRPr="005A6697" w:rsidRDefault="00CA0342" w:rsidP="00CA0342">
      <w:pPr>
        <w:jc w:val="center"/>
        <w:rPr>
          <w:sz w:val="22"/>
          <w:szCs w:val="22"/>
        </w:rPr>
      </w:pPr>
      <w:bookmarkStart w:id="0" w:name="_Hlk143669239"/>
      <w:r w:rsidRPr="005A6697">
        <w:rPr>
          <w:i/>
          <w:iCs/>
        </w:rPr>
        <w:t>Niniejsza prognoza oddziaływania na środowisko uwzględnia zmiany w projekcie miejscowego planu zagospodarowania przestrzennego w wyniku dokonanych uzgodnień i uzyskanych opinii</w:t>
      </w:r>
      <w:bookmarkEnd w:id="0"/>
    </w:p>
    <w:p w14:paraId="1B545FB8" w14:textId="25F6BC41" w:rsidR="00CA0342" w:rsidRPr="005A6697" w:rsidRDefault="00CA0342" w:rsidP="00B41CA8">
      <w:pPr>
        <w:jc w:val="center"/>
        <w:rPr>
          <w:sz w:val="22"/>
          <w:szCs w:val="22"/>
        </w:rPr>
        <w:sectPr w:rsidR="00CA0342" w:rsidRPr="005A6697" w:rsidSect="00AB5D29">
          <w:headerReference w:type="default" r:id="rId8"/>
          <w:footerReference w:type="default" r:id="rId9"/>
          <w:pgSz w:w="11906" w:h="16838"/>
          <w:pgMar w:top="1417" w:right="1417" w:bottom="1417" w:left="1417" w:header="708" w:footer="708" w:gutter="0"/>
          <w:cols w:space="708"/>
          <w:docGrid w:linePitch="360"/>
        </w:sectPr>
      </w:pPr>
    </w:p>
    <w:p w14:paraId="42D334C2" w14:textId="77777777" w:rsidR="00C20FDB" w:rsidRPr="005A6697" w:rsidRDefault="00B41CA8" w:rsidP="00EA3112">
      <w:pPr>
        <w:pStyle w:val="Nagwekspisutreci"/>
        <w:spacing w:before="0"/>
        <w:rPr>
          <w:rFonts w:ascii="Times New Roman" w:hAnsi="Times New Roman"/>
          <w:noProof/>
          <w:color w:val="auto"/>
        </w:rPr>
      </w:pPr>
      <w:r w:rsidRPr="005A6697">
        <w:rPr>
          <w:rFonts w:ascii="Times New Roman" w:hAnsi="Times New Roman"/>
          <w:color w:val="auto"/>
          <w:u w:val="single"/>
        </w:rPr>
        <w:lastRenderedPageBreak/>
        <w:t>Spis treści</w:t>
      </w:r>
      <w:r w:rsidRPr="005A6697">
        <w:rPr>
          <w:rFonts w:ascii="Times New Roman" w:hAnsi="Times New Roman"/>
          <w:color w:val="auto"/>
          <w:u w:val="single"/>
        </w:rPr>
        <w:fldChar w:fldCharType="begin"/>
      </w:r>
      <w:r w:rsidRPr="005A6697">
        <w:rPr>
          <w:rFonts w:ascii="Times New Roman" w:hAnsi="Times New Roman"/>
          <w:color w:val="auto"/>
          <w:u w:val="single"/>
        </w:rPr>
        <w:instrText xml:space="preserve"> TOC \o "1-3" \h \z \u </w:instrText>
      </w:r>
      <w:r w:rsidRPr="005A6697">
        <w:rPr>
          <w:rFonts w:ascii="Times New Roman" w:hAnsi="Times New Roman"/>
          <w:color w:val="auto"/>
          <w:u w:val="single"/>
        </w:rPr>
        <w:fldChar w:fldCharType="separate"/>
      </w:r>
    </w:p>
    <w:p w14:paraId="3B9BDAF5" w14:textId="3133153D"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5991" w:history="1">
        <w:r w:rsidR="00C20FDB" w:rsidRPr="005A6697">
          <w:rPr>
            <w:rStyle w:val="Hipercze"/>
            <w:noProof/>
            <w:color w:val="auto"/>
          </w:rPr>
          <w:t>I. WSTĘP</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_Toc153265991 \h </w:instrText>
        </w:r>
        <w:r w:rsidR="00C20FDB" w:rsidRPr="005A6697">
          <w:rPr>
            <w:noProof/>
            <w:webHidden/>
          </w:rPr>
        </w:r>
        <w:r w:rsidR="00C20FDB" w:rsidRPr="005A6697">
          <w:rPr>
            <w:noProof/>
            <w:webHidden/>
          </w:rPr>
          <w:fldChar w:fldCharType="separate"/>
        </w:r>
        <w:r w:rsidR="00C20FDB" w:rsidRPr="005A6697">
          <w:rPr>
            <w:noProof/>
            <w:webHidden/>
          </w:rPr>
          <w:t>1</w:t>
        </w:r>
        <w:r w:rsidR="00C20FDB" w:rsidRPr="005A6697">
          <w:rPr>
            <w:noProof/>
            <w:webHidden/>
          </w:rPr>
          <w:fldChar w:fldCharType="end"/>
        </w:r>
      </w:hyperlink>
    </w:p>
    <w:p w14:paraId="652BB2BB" w14:textId="203555FD"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5992" w:history="1">
        <w:r w:rsidR="00C20FDB" w:rsidRPr="005A6697">
          <w:rPr>
            <w:rStyle w:val="Hipercze"/>
            <w:noProof/>
            <w:color w:val="auto"/>
          </w:rPr>
          <w:t>1. Podstawy formalno-prawne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_Toc153265992 \h </w:instrText>
        </w:r>
        <w:r w:rsidR="00C20FDB" w:rsidRPr="005A6697">
          <w:rPr>
            <w:noProof/>
            <w:webHidden/>
          </w:rPr>
        </w:r>
        <w:r w:rsidR="00C20FDB" w:rsidRPr="005A6697">
          <w:rPr>
            <w:noProof/>
            <w:webHidden/>
          </w:rPr>
          <w:fldChar w:fldCharType="separate"/>
        </w:r>
        <w:r w:rsidR="00C20FDB" w:rsidRPr="005A6697">
          <w:rPr>
            <w:noProof/>
            <w:webHidden/>
          </w:rPr>
          <w:t>1</w:t>
        </w:r>
        <w:r w:rsidR="00C20FDB" w:rsidRPr="005A6697">
          <w:rPr>
            <w:noProof/>
            <w:webHidden/>
          </w:rPr>
          <w:fldChar w:fldCharType="end"/>
        </w:r>
      </w:hyperlink>
    </w:p>
    <w:p w14:paraId="5874A5F2" w14:textId="36AB9D32"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5993" w:history="1">
        <w:r w:rsidR="00C20FDB" w:rsidRPr="005A6697">
          <w:rPr>
            <w:rStyle w:val="Hipercze"/>
            <w:noProof/>
            <w:color w:val="auto"/>
          </w:rPr>
          <w:t>2. Cel i zakres opracowania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_Toc153265993 \h </w:instrText>
        </w:r>
        <w:r w:rsidR="00C20FDB" w:rsidRPr="005A6697">
          <w:rPr>
            <w:noProof/>
            <w:webHidden/>
          </w:rPr>
        </w:r>
        <w:r w:rsidR="00C20FDB" w:rsidRPr="005A6697">
          <w:rPr>
            <w:noProof/>
            <w:webHidden/>
          </w:rPr>
          <w:fldChar w:fldCharType="separate"/>
        </w:r>
        <w:r w:rsidR="00C20FDB" w:rsidRPr="005A6697">
          <w:rPr>
            <w:noProof/>
            <w:webHidden/>
          </w:rPr>
          <w:t>1</w:t>
        </w:r>
        <w:r w:rsidR="00C20FDB" w:rsidRPr="005A6697">
          <w:rPr>
            <w:noProof/>
            <w:webHidden/>
          </w:rPr>
          <w:fldChar w:fldCharType="end"/>
        </w:r>
      </w:hyperlink>
    </w:p>
    <w:p w14:paraId="0E0F11FA" w14:textId="2360B281"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5994" w:history="1">
        <w:r w:rsidR="00C20FDB" w:rsidRPr="005A6697">
          <w:rPr>
            <w:rStyle w:val="Hipercze"/>
            <w:noProof/>
            <w:color w:val="auto"/>
          </w:rPr>
          <w:t>3. Metody zastosowane przy sporządzaniu prognozy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_Toc153265994 \h </w:instrText>
        </w:r>
        <w:r w:rsidR="00C20FDB" w:rsidRPr="005A6697">
          <w:rPr>
            <w:noProof/>
            <w:webHidden/>
          </w:rPr>
        </w:r>
        <w:r w:rsidR="00C20FDB" w:rsidRPr="005A6697">
          <w:rPr>
            <w:noProof/>
            <w:webHidden/>
          </w:rPr>
          <w:fldChar w:fldCharType="separate"/>
        </w:r>
        <w:r w:rsidR="00C20FDB" w:rsidRPr="005A6697">
          <w:rPr>
            <w:noProof/>
            <w:webHidden/>
          </w:rPr>
          <w:t>2</w:t>
        </w:r>
        <w:r w:rsidR="00C20FDB" w:rsidRPr="005A6697">
          <w:rPr>
            <w:noProof/>
            <w:webHidden/>
          </w:rPr>
          <w:fldChar w:fldCharType="end"/>
        </w:r>
      </w:hyperlink>
    </w:p>
    <w:p w14:paraId="73316E39" w14:textId="6E6FB35C"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5995" w:history="1">
        <w:r w:rsidR="00C20FDB" w:rsidRPr="005A6697">
          <w:rPr>
            <w:rStyle w:val="Hipercze"/>
            <w:noProof/>
            <w:color w:val="auto"/>
          </w:rPr>
          <w:t>4. Źródła informacji wykorzystane w opracowaniu</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_Toc153265995 \h </w:instrText>
        </w:r>
        <w:r w:rsidR="00C20FDB" w:rsidRPr="005A6697">
          <w:rPr>
            <w:noProof/>
            <w:webHidden/>
          </w:rPr>
        </w:r>
        <w:r w:rsidR="00C20FDB" w:rsidRPr="005A6697">
          <w:rPr>
            <w:noProof/>
            <w:webHidden/>
          </w:rPr>
          <w:fldChar w:fldCharType="separate"/>
        </w:r>
        <w:r w:rsidR="00C20FDB" w:rsidRPr="005A6697">
          <w:rPr>
            <w:noProof/>
            <w:webHidden/>
          </w:rPr>
          <w:t>2</w:t>
        </w:r>
        <w:r w:rsidR="00C20FDB" w:rsidRPr="005A6697">
          <w:rPr>
            <w:noProof/>
            <w:webHidden/>
          </w:rPr>
          <w:fldChar w:fldCharType="end"/>
        </w:r>
      </w:hyperlink>
    </w:p>
    <w:p w14:paraId="4A5E68B5" w14:textId="7407272D"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5996" w:history="1">
        <w:r w:rsidR="00C20FDB" w:rsidRPr="005A6697">
          <w:rPr>
            <w:rStyle w:val="Hipercze"/>
            <w:noProof/>
            <w:color w:val="auto"/>
          </w:rPr>
          <w:t>II. OCENA AKTUALNEGO STANU I FUNKCJONOWANIA ŚRODOWISKA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_Toc153265996 \h </w:instrText>
        </w:r>
        <w:r w:rsidR="00C20FDB" w:rsidRPr="005A6697">
          <w:rPr>
            <w:noProof/>
            <w:webHidden/>
          </w:rPr>
        </w:r>
        <w:r w:rsidR="00C20FDB" w:rsidRPr="005A6697">
          <w:rPr>
            <w:noProof/>
            <w:webHidden/>
          </w:rPr>
          <w:fldChar w:fldCharType="separate"/>
        </w:r>
        <w:r w:rsidR="00C20FDB" w:rsidRPr="005A6697">
          <w:rPr>
            <w:noProof/>
            <w:webHidden/>
          </w:rPr>
          <w:t>5</w:t>
        </w:r>
        <w:r w:rsidR="00C20FDB" w:rsidRPr="005A6697">
          <w:rPr>
            <w:noProof/>
            <w:webHidden/>
          </w:rPr>
          <w:fldChar w:fldCharType="end"/>
        </w:r>
      </w:hyperlink>
    </w:p>
    <w:p w14:paraId="22E3C617" w14:textId="6A62D07C"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5997" w:history="1">
        <w:r w:rsidR="00C20FDB" w:rsidRPr="005A6697">
          <w:rPr>
            <w:rStyle w:val="Hipercze"/>
            <w:noProof/>
            <w:color w:val="auto"/>
          </w:rPr>
          <w:t>1. Położenie obszaru badań</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_Toc153265997 \h </w:instrText>
        </w:r>
        <w:r w:rsidR="00C20FDB" w:rsidRPr="005A6697">
          <w:rPr>
            <w:noProof/>
            <w:webHidden/>
          </w:rPr>
        </w:r>
        <w:r w:rsidR="00C20FDB" w:rsidRPr="005A6697">
          <w:rPr>
            <w:noProof/>
            <w:webHidden/>
          </w:rPr>
          <w:fldChar w:fldCharType="separate"/>
        </w:r>
        <w:r w:rsidR="00C20FDB" w:rsidRPr="005A6697">
          <w:rPr>
            <w:noProof/>
            <w:webHidden/>
          </w:rPr>
          <w:t>5</w:t>
        </w:r>
        <w:r w:rsidR="00C20FDB" w:rsidRPr="005A6697">
          <w:rPr>
            <w:noProof/>
            <w:webHidden/>
          </w:rPr>
          <w:fldChar w:fldCharType="end"/>
        </w:r>
      </w:hyperlink>
    </w:p>
    <w:p w14:paraId="17332E22" w14:textId="5E2DFE63"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5998" w:history="1">
        <w:r w:rsidR="00C20FDB" w:rsidRPr="005A6697">
          <w:rPr>
            <w:rStyle w:val="Hipercze"/>
            <w:noProof/>
            <w:color w:val="auto"/>
          </w:rPr>
          <w:t>Położenie w strukturze funkcjonalno-przestrzennej gminy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_Toc153265998 \h </w:instrText>
        </w:r>
        <w:r w:rsidR="00C20FDB" w:rsidRPr="005A6697">
          <w:rPr>
            <w:noProof/>
            <w:webHidden/>
          </w:rPr>
        </w:r>
        <w:r w:rsidR="00C20FDB" w:rsidRPr="005A6697">
          <w:rPr>
            <w:noProof/>
            <w:webHidden/>
          </w:rPr>
          <w:fldChar w:fldCharType="separate"/>
        </w:r>
        <w:r w:rsidR="00C20FDB" w:rsidRPr="005A6697">
          <w:rPr>
            <w:noProof/>
            <w:webHidden/>
          </w:rPr>
          <w:t>5</w:t>
        </w:r>
        <w:r w:rsidR="00C20FDB" w:rsidRPr="005A6697">
          <w:rPr>
            <w:noProof/>
            <w:webHidden/>
          </w:rPr>
          <w:fldChar w:fldCharType="end"/>
        </w:r>
      </w:hyperlink>
    </w:p>
    <w:p w14:paraId="217D96A9" w14:textId="635186D9"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5999" w:history="1">
        <w:r w:rsidR="00C20FDB" w:rsidRPr="005A6697">
          <w:rPr>
            <w:rStyle w:val="Hipercze"/>
            <w:noProof/>
            <w:color w:val="auto"/>
          </w:rPr>
          <w:t>Położenie geograficzne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_Toc153265999 \h </w:instrText>
        </w:r>
        <w:r w:rsidR="00C20FDB" w:rsidRPr="005A6697">
          <w:rPr>
            <w:noProof/>
            <w:webHidden/>
          </w:rPr>
        </w:r>
        <w:r w:rsidR="00C20FDB" w:rsidRPr="005A6697">
          <w:rPr>
            <w:noProof/>
            <w:webHidden/>
          </w:rPr>
          <w:fldChar w:fldCharType="separate"/>
        </w:r>
        <w:r w:rsidR="00C20FDB" w:rsidRPr="005A6697">
          <w:rPr>
            <w:noProof/>
            <w:webHidden/>
          </w:rPr>
          <w:t>5</w:t>
        </w:r>
        <w:r w:rsidR="00C20FDB" w:rsidRPr="005A6697">
          <w:rPr>
            <w:noProof/>
            <w:webHidden/>
          </w:rPr>
          <w:fldChar w:fldCharType="end"/>
        </w:r>
      </w:hyperlink>
    </w:p>
    <w:p w14:paraId="6A098FBC" w14:textId="18C6A110"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0" w:history="1">
        <w:r w:rsidR="00C20FDB" w:rsidRPr="005A6697">
          <w:rPr>
            <w:rStyle w:val="Hipercze"/>
            <w:noProof/>
            <w:color w:val="auto"/>
          </w:rPr>
          <w:t>Położenie w lokalnym i ponadlokalnym systemie powiązań przyrodniczych</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_Toc153266000 \h </w:instrText>
        </w:r>
        <w:r w:rsidR="00C20FDB" w:rsidRPr="005A6697">
          <w:rPr>
            <w:noProof/>
            <w:webHidden/>
          </w:rPr>
        </w:r>
        <w:r w:rsidR="00C20FDB" w:rsidRPr="005A6697">
          <w:rPr>
            <w:noProof/>
            <w:webHidden/>
          </w:rPr>
          <w:fldChar w:fldCharType="separate"/>
        </w:r>
        <w:r w:rsidR="00C20FDB" w:rsidRPr="005A6697">
          <w:rPr>
            <w:noProof/>
            <w:webHidden/>
          </w:rPr>
          <w:t>5</w:t>
        </w:r>
        <w:r w:rsidR="00C20FDB" w:rsidRPr="005A6697">
          <w:rPr>
            <w:noProof/>
            <w:webHidden/>
          </w:rPr>
          <w:fldChar w:fldCharType="end"/>
        </w:r>
      </w:hyperlink>
    </w:p>
    <w:p w14:paraId="0BDBFDEF" w14:textId="47377390"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01" w:history="1">
        <w:r w:rsidR="00C20FDB" w:rsidRPr="005A6697">
          <w:rPr>
            <w:rStyle w:val="Hipercze"/>
            <w:noProof/>
            <w:color w:val="auto"/>
          </w:rPr>
          <w:t>2. Aktualny stan zagospodarowania i użytkowania terenu</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_Toc153266001 \h </w:instrText>
        </w:r>
        <w:r w:rsidR="00C20FDB" w:rsidRPr="005A6697">
          <w:rPr>
            <w:noProof/>
            <w:webHidden/>
          </w:rPr>
        </w:r>
        <w:r w:rsidR="00C20FDB" w:rsidRPr="005A6697">
          <w:rPr>
            <w:noProof/>
            <w:webHidden/>
          </w:rPr>
          <w:fldChar w:fldCharType="separate"/>
        </w:r>
        <w:r w:rsidR="00C20FDB" w:rsidRPr="005A6697">
          <w:rPr>
            <w:noProof/>
            <w:webHidden/>
          </w:rPr>
          <w:t>6</w:t>
        </w:r>
        <w:r w:rsidR="00C20FDB" w:rsidRPr="005A6697">
          <w:rPr>
            <w:noProof/>
            <w:webHidden/>
          </w:rPr>
          <w:fldChar w:fldCharType="end"/>
        </w:r>
      </w:hyperlink>
    </w:p>
    <w:p w14:paraId="11A97D1D" w14:textId="01DEBD59"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02" w:history="1">
        <w:r w:rsidR="00C20FDB" w:rsidRPr="005A6697">
          <w:rPr>
            <w:rStyle w:val="Hipercze"/>
            <w:noProof/>
            <w:color w:val="auto"/>
          </w:rPr>
          <w:t>3. Charakterystyka fizjograficzna terenu</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_Toc153266002 \h </w:instrText>
        </w:r>
        <w:r w:rsidR="00C20FDB" w:rsidRPr="005A6697">
          <w:rPr>
            <w:noProof/>
            <w:webHidden/>
          </w:rPr>
        </w:r>
        <w:r w:rsidR="00C20FDB" w:rsidRPr="005A6697">
          <w:rPr>
            <w:noProof/>
            <w:webHidden/>
          </w:rPr>
          <w:fldChar w:fldCharType="separate"/>
        </w:r>
        <w:r w:rsidR="00C20FDB" w:rsidRPr="005A6697">
          <w:rPr>
            <w:noProof/>
            <w:webHidden/>
          </w:rPr>
          <w:t>6</w:t>
        </w:r>
        <w:r w:rsidR="00C20FDB" w:rsidRPr="005A6697">
          <w:rPr>
            <w:noProof/>
            <w:webHidden/>
          </w:rPr>
          <w:fldChar w:fldCharType="end"/>
        </w:r>
      </w:hyperlink>
    </w:p>
    <w:p w14:paraId="2E31795C" w14:textId="3DCC479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3" w:history="1">
        <w:r w:rsidR="00C20FDB" w:rsidRPr="005A6697">
          <w:rPr>
            <w:rStyle w:val="Hipercze"/>
            <w:noProof/>
            <w:color w:val="auto"/>
          </w:rPr>
          <w:t>Budowa geologiczna i ukształtowanie terenu</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_Toc153266003 \h </w:instrText>
        </w:r>
        <w:r w:rsidR="00C20FDB" w:rsidRPr="005A6697">
          <w:rPr>
            <w:noProof/>
            <w:webHidden/>
          </w:rPr>
        </w:r>
        <w:r w:rsidR="00C20FDB" w:rsidRPr="005A6697">
          <w:rPr>
            <w:noProof/>
            <w:webHidden/>
          </w:rPr>
          <w:fldChar w:fldCharType="separate"/>
        </w:r>
        <w:r w:rsidR="00C20FDB" w:rsidRPr="005A6697">
          <w:rPr>
            <w:noProof/>
            <w:webHidden/>
          </w:rPr>
          <w:t>6</w:t>
        </w:r>
        <w:r w:rsidR="00C20FDB" w:rsidRPr="005A6697">
          <w:rPr>
            <w:noProof/>
            <w:webHidden/>
          </w:rPr>
          <w:fldChar w:fldCharType="end"/>
        </w:r>
      </w:hyperlink>
    </w:p>
    <w:p w14:paraId="3B097E43" w14:textId="344E4AA4"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4" w:history="1">
        <w:r w:rsidR="00C20FDB" w:rsidRPr="005A6697">
          <w:rPr>
            <w:rStyle w:val="Hipercze"/>
            <w:noProof/>
            <w:color w:val="auto"/>
          </w:rPr>
          <w:t>Surowce naturalne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_Toc153266004 \h </w:instrText>
        </w:r>
        <w:r w:rsidR="00C20FDB" w:rsidRPr="005A6697">
          <w:rPr>
            <w:noProof/>
            <w:webHidden/>
          </w:rPr>
        </w:r>
        <w:r w:rsidR="00C20FDB" w:rsidRPr="005A6697">
          <w:rPr>
            <w:noProof/>
            <w:webHidden/>
          </w:rPr>
          <w:fldChar w:fldCharType="separate"/>
        </w:r>
        <w:r w:rsidR="00C20FDB" w:rsidRPr="005A6697">
          <w:rPr>
            <w:noProof/>
            <w:webHidden/>
          </w:rPr>
          <w:t>7</w:t>
        </w:r>
        <w:r w:rsidR="00C20FDB" w:rsidRPr="005A6697">
          <w:rPr>
            <w:noProof/>
            <w:webHidden/>
          </w:rPr>
          <w:fldChar w:fldCharType="end"/>
        </w:r>
      </w:hyperlink>
    </w:p>
    <w:p w14:paraId="763DA0E3" w14:textId="11ABA113"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5" w:history="1">
        <w:r w:rsidR="00C20FDB" w:rsidRPr="005A6697">
          <w:rPr>
            <w:rStyle w:val="Hipercze"/>
            <w:noProof/>
            <w:color w:val="auto"/>
          </w:rPr>
          <w:t>Wody powierzchniowe i podziemne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_Toc153266005 \h </w:instrText>
        </w:r>
        <w:r w:rsidR="00C20FDB" w:rsidRPr="005A6697">
          <w:rPr>
            <w:noProof/>
            <w:webHidden/>
          </w:rPr>
        </w:r>
        <w:r w:rsidR="00C20FDB" w:rsidRPr="005A6697">
          <w:rPr>
            <w:noProof/>
            <w:webHidden/>
          </w:rPr>
          <w:fldChar w:fldCharType="separate"/>
        </w:r>
        <w:r w:rsidR="00C20FDB" w:rsidRPr="005A6697">
          <w:rPr>
            <w:noProof/>
            <w:webHidden/>
          </w:rPr>
          <w:t>7</w:t>
        </w:r>
        <w:r w:rsidR="00C20FDB" w:rsidRPr="005A6697">
          <w:rPr>
            <w:noProof/>
            <w:webHidden/>
          </w:rPr>
          <w:fldChar w:fldCharType="end"/>
        </w:r>
      </w:hyperlink>
    </w:p>
    <w:p w14:paraId="3552086C" w14:textId="06DED4F1"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6" w:history="1">
        <w:r w:rsidR="00C20FDB" w:rsidRPr="005A6697">
          <w:rPr>
            <w:rStyle w:val="Hipercze"/>
            <w:noProof/>
            <w:color w:val="auto"/>
          </w:rPr>
          <w:t>Warunki glebowe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_Toc153266006 \h </w:instrText>
        </w:r>
        <w:r w:rsidR="00C20FDB" w:rsidRPr="005A6697">
          <w:rPr>
            <w:noProof/>
            <w:webHidden/>
          </w:rPr>
        </w:r>
        <w:r w:rsidR="00C20FDB" w:rsidRPr="005A6697">
          <w:rPr>
            <w:noProof/>
            <w:webHidden/>
          </w:rPr>
          <w:fldChar w:fldCharType="separate"/>
        </w:r>
        <w:r w:rsidR="00C20FDB" w:rsidRPr="005A6697">
          <w:rPr>
            <w:noProof/>
            <w:webHidden/>
          </w:rPr>
          <w:t>8</w:t>
        </w:r>
        <w:r w:rsidR="00C20FDB" w:rsidRPr="005A6697">
          <w:rPr>
            <w:noProof/>
            <w:webHidden/>
          </w:rPr>
          <w:fldChar w:fldCharType="end"/>
        </w:r>
      </w:hyperlink>
    </w:p>
    <w:p w14:paraId="2719D6B3" w14:textId="15D175C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7" w:history="1">
        <w:r w:rsidR="00C20FDB" w:rsidRPr="005A6697">
          <w:rPr>
            <w:rStyle w:val="Hipercze"/>
            <w:noProof/>
            <w:color w:val="auto"/>
          </w:rPr>
          <w:t>Szata roślinna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_Toc153266007 \h </w:instrText>
        </w:r>
        <w:r w:rsidR="00C20FDB" w:rsidRPr="005A6697">
          <w:rPr>
            <w:noProof/>
            <w:webHidden/>
          </w:rPr>
        </w:r>
        <w:r w:rsidR="00C20FDB" w:rsidRPr="005A6697">
          <w:rPr>
            <w:noProof/>
            <w:webHidden/>
          </w:rPr>
          <w:fldChar w:fldCharType="separate"/>
        </w:r>
        <w:r w:rsidR="00C20FDB" w:rsidRPr="005A6697">
          <w:rPr>
            <w:noProof/>
            <w:webHidden/>
          </w:rPr>
          <w:t>8</w:t>
        </w:r>
        <w:r w:rsidR="00C20FDB" w:rsidRPr="005A6697">
          <w:rPr>
            <w:noProof/>
            <w:webHidden/>
          </w:rPr>
          <w:fldChar w:fldCharType="end"/>
        </w:r>
      </w:hyperlink>
    </w:p>
    <w:p w14:paraId="254E6519" w14:textId="13576283"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8" w:history="1">
        <w:r w:rsidR="00C20FDB" w:rsidRPr="005A6697">
          <w:rPr>
            <w:rStyle w:val="Hipercze"/>
            <w:noProof/>
            <w:color w:val="auto"/>
          </w:rPr>
          <w:t>Świat zwierzęcy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_Toc153266008 \h </w:instrText>
        </w:r>
        <w:r w:rsidR="00C20FDB" w:rsidRPr="005A6697">
          <w:rPr>
            <w:noProof/>
            <w:webHidden/>
          </w:rPr>
        </w:r>
        <w:r w:rsidR="00C20FDB" w:rsidRPr="005A6697">
          <w:rPr>
            <w:noProof/>
            <w:webHidden/>
          </w:rPr>
          <w:fldChar w:fldCharType="separate"/>
        </w:r>
        <w:r w:rsidR="00C20FDB" w:rsidRPr="005A6697">
          <w:rPr>
            <w:noProof/>
            <w:webHidden/>
          </w:rPr>
          <w:t>9</w:t>
        </w:r>
        <w:r w:rsidR="00C20FDB" w:rsidRPr="005A6697">
          <w:rPr>
            <w:noProof/>
            <w:webHidden/>
          </w:rPr>
          <w:fldChar w:fldCharType="end"/>
        </w:r>
      </w:hyperlink>
    </w:p>
    <w:p w14:paraId="4B894247" w14:textId="23908D18"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09" w:history="1">
        <w:r w:rsidR="00C20FDB" w:rsidRPr="005A6697">
          <w:rPr>
            <w:rStyle w:val="Hipercze"/>
            <w:noProof/>
            <w:color w:val="auto"/>
          </w:rPr>
          <w:t>Klimat lokalny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_Toc153266009 \h </w:instrText>
        </w:r>
        <w:r w:rsidR="00C20FDB" w:rsidRPr="005A6697">
          <w:rPr>
            <w:noProof/>
            <w:webHidden/>
          </w:rPr>
        </w:r>
        <w:r w:rsidR="00C20FDB" w:rsidRPr="005A6697">
          <w:rPr>
            <w:noProof/>
            <w:webHidden/>
          </w:rPr>
          <w:fldChar w:fldCharType="separate"/>
        </w:r>
        <w:r w:rsidR="00C20FDB" w:rsidRPr="005A6697">
          <w:rPr>
            <w:noProof/>
            <w:webHidden/>
          </w:rPr>
          <w:t>10</w:t>
        </w:r>
        <w:r w:rsidR="00C20FDB" w:rsidRPr="005A6697">
          <w:rPr>
            <w:noProof/>
            <w:webHidden/>
          </w:rPr>
          <w:fldChar w:fldCharType="end"/>
        </w:r>
      </w:hyperlink>
    </w:p>
    <w:p w14:paraId="6BC08198" w14:textId="3226388B"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0" w:history="1">
        <w:r w:rsidR="00C20FDB" w:rsidRPr="005A6697">
          <w:rPr>
            <w:rStyle w:val="Hipercze"/>
            <w:noProof/>
            <w:color w:val="auto"/>
          </w:rPr>
          <w:t>Wartości kulturowe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_Toc153266010 \h </w:instrText>
        </w:r>
        <w:r w:rsidR="00C20FDB" w:rsidRPr="005A6697">
          <w:rPr>
            <w:noProof/>
            <w:webHidden/>
          </w:rPr>
        </w:r>
        <w:r w:rsidR="00C20FDB" w:rsidRPr="005A6697">
          <w:rPr>
            <w:noProof/>
            <w:webHidden/>
          </w:rPr>
          <w:fldChar w:fldCharType="separate"/>
        </w:r>
        <w:r w:rsidR="00C20FDB" w:rsidRPr="005A6697">
          <w:rPr>
            <w:noProof/>
            <w:webHidden/>
          </w:rPr>
          <w:t>10</w:t>
        </w:r>
        <w:r w:rsidR="00C20FDB" w:rsidRPr="005A6697">
          <w:rPr>
            <w:noProof/>
            <w:webHidden/>
          </w:rPr>
          <w:fldChar w:fldCharType="end"/>
        </w:r>
      </w:hyperlink>
    </w:p>
    <w:p w14:paraId="5338A252" w14:textId="02DCB1E5"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11" w:history="1">
        <w:r w:rsidR="00C20FDB" w:rsidRPr="005A6697">
          <w:rPr>
            <w:rStyle w:val="Hipercze"/>
            <w:noProof/>
            <w:color w:val="auto"/>
          </w:rPr>
          <w:t>4. Ochrona prawna zasobów przyrodniczych i walorów krajobrazowych</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_Toc153266011 \h </w:instrText>
        </w:r>
        <w:r w:rsidR="00C20FDB" w:rsidRPr="005A6697">
          <w:rPr>
            <w:noProof/>
            <w:webHidden/>
          </w:rPr>
        </w:r>
        <w:r w:rsidR="00C20FDB" w:rsidRPr="005A6697">
          <w:rPr>
            <w:noProof/>
            <w:webHidden/>
          </w:rPr>
          <w:fldChar w:fldCharType="separate"/>
        </w:r>
        <w:r w:rsidR="00C20FDB" w:rsidRPr="005A6697">
          <w:rPr>
            <w:noProof/>
            <w:webHidden/>
          </w:rPr>
          <w:t>10</w:t>
        </w:r>
        <w:r w:rsidR="00C20FDB" w:rsidRPr="005A6697">
          <w:rPr>
            <w:noProof/>
            <w:webHidden/>
          </w:rPr>
          <w:fldChar w:fldCharType="end"/>
        </w:r>
      </w:hyperlink>
    </w:p>
    <w:p w14:paraId="3EB8189A" w14:textId="3A3A880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2" w:history="1">
        <w:r w:rsidR="00C20FDB" w:rsidRPr="005A6697">
          <w:rPr>
            <w:rStyle w:val="Hipercze"/>
            <w:noProof/>
            <w:color w:val="auto"/>
          </w:rPr>
          <w:t>Obszar Natura 2000 „Puszcza Notecka” PLB300015</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_Toc153266012 \h </w:instrText>
        </w:r>
        <w:r w:rsidR="00C20FDB" w:rsidRPr="005A6697">
          <w:rPr>
            <w:noProof/>
            <w:webHidden/>
          </w:rPr>
        </w:r>
        <w:r w:rsidR="00C20FDB" w:rsidRPr="005A6697">
          <w:rPr>
            <w:noProof/>
            <w:webHidden/>
          </w:rPr>
          <w:fldChar w:fldCharType="separate"/>
        </w:r>
        <w:r w:rsidR="00C20FDB" w:rsidRPr="005A6697">
          <w:rPr>
            <w:noProof/>
            <w:webHidden/>
          </w:rPr>
          <w:t>11</w:t>
        </w:r>
        <w:r w:rsidR="00C20FDB" w:rsidRPr="005A6697">
          <w:rPr>
            <w:noProof/>
            <w:webHidden/>
          </w:rPr>
          <w:fldChar w:fldCharType="end"/>
        </w:r>
      </w:hyperlink>
    </w:p>
    <w:p w14:paraId="3794AC9B" w14:textId="098FAD80"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3" w:history="1">
        <w:r w:rsidR="00C20FDB" w:rsidRPr="005A6697">
          <w:rPr>
            <w:rStyle w:val="Hipercze"/>
            <w:noProof/>
            <w:color w:val="auto"/>
          </w:rPr>
          <w:t>Obszar Natura 2000 „Torfowisko Rzecińskie” PLH300019</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_Toc153266013 \h </w:instrText>
        </w:r>
        <w:r w:rsidR="00C20FDB" w:rsidRPr="005A6697">
          <w:rPr>
            <w:noProof/>
            <w:webHidden/>
          </w:rPr>
        </w:r>
        <w:r w:rsidR="00C20FDB" w:rsidRPr="005A6697">
          <w:rPr>
            <w:noProof/>
            <w:webHidden/>
          </w:rPr>
          <w:fldChar w:fldCharType="separate"/>
        </w:r>
        <w:r w:rsidR="00C20FDB" w:rsidRPr="005A6697">
          <w:rPr>
            <w:noProof/>
            <w:webHidden/>
          </w:rPr>
          <w:t>11</w:t>
        </w:r>
        <w:r w:rsidR="00C20FDB" w:rsidRPr="005A6697">
          <w:rPr>
            <w:noProof/>
            <w:webHidden/>
          </w:rPr>
          <w:fldChar w:fldCharType="end"/>
        </w:r>
      </w:hyperlink>
    </w:p>
    <w:p w14:paraId="5DAE75EC" w14:textId="2980422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4" w:history="1">
        <w:r w:rsidR="00C20FDB" w:rsidRPr="005A6697">
          <w:rPr>
            <w:rStyle w:val="Hipercze"/>
            <w:noProof/>
            <w:color w:val="auto"/>
          </w:rPr>
          <w:t>Obszar Natura 2000 „Jezioro Kubek” PLH300006</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_Toc153266014 \h </w:instrText>
        </w:r>
        <w:r w:rsidR="00C20FDB" w:rsidRPr="005A6697">
          <w:rPr>
            <w:noProof/>
            <w:webHidden/>
          </w:rPr>
        </w:r>
        <w:r w:rsidR="00C20FDB" w:rsidRPr="005A6697">
          <w:rPr>
            <w:noProof/>
            <w:webHidden/>
          </w:rPr>
          <w:fldChar w:fldCharType="separate"/>
        </w:r>
        <w:r w:rsidR="00C20FDB" w:rsidRPr="005A6697">
          <w:rPr>
            <w:noProof/>
            <w:webHidden/>
          </w:rPr>
          <w:t>12</w:t>
        </w:r>
        <w:r w:rsidR="00C20FDB" w:rsidRPr="005A6697">
          <w:rPr>
            <w:noProof/>
            <w:webHidden/>
          </w:rPr>
          <w:fldChar w:fldCharType="end"/>
        </w:r>
      </w:hyperlink>
    </w:p>
    <w:p w14:paraId="08EEC0BF" w14:textId="439DD84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5" w:history="1">
        <w:r w:rsidR="00C20FDB" w:rsidRPr="005A6697">
          <w:rPr>
            <w:rStyle w:val="Hipercze"/>
            <w:noProof/>
            <w:color w:val="auto"/>
          </w:rPr>
          <w:t>Obszar Chronionego Krajobrazu „Puszcza Notecka”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_Toc153266015 \h </w:instrText>
        </w:r>
        <w:r w:rsidR="00C20FDB" w:rsidRPr="005A6697">
          <w:rPr>
            <w:noProof/>
            <w:webHidden/>
          </w:rPr>
        </w:r>
        <w:r w:rsidR="00C20FDB" w:rsidRPr="005A6697">
          <w:rPr>
            <w:noProof/>
            <w:webHidden/>
          </w:rPr>
          <w:fldChar w:fldCharType="separate"/>
        </w:r>
        <w:r w:rsidR="00C20FDB" w:rsidRPr="005A6697">
          <w:rPr>
            <w:noProof/>
            <w:webHidden/>
          </w:rPr>
          <w:t>12</w:t>
        </w:r>
        <w:r w:rsidR="00C20FDB" w:rsidRPr="005A6697">
          <w:rPr>
            <w:noProof/>
            <w:webHidden/>
          </w:rPr>
          <w:fldChar w:fldCharType="end"/>
        </w:r>
      </w:hyperlink>
    </w:p>
    <w:p w14:paraId="4A6502FA" w14:textId="58D55159"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16" w:history="1">
        <w:r w:rsidR="00C20FDB" w:rsidRPr="005A6697">
          <w:rPr>
            <w:rStyle w:val="Hipercze"/>
            <w:noProof/>
            <w:color w:val="auto"/>
          </w:rPr>
          <w:t>5. Stan, jakość i zagrożenia środowiska przyrodniczego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_Toc153266016 \h </w:instrText>
        </w:r>
        <w:r w:rsidR="00C20FDB" w:rsidRPr="005A6697">
          <w:rPr>
            <w:noProof/>
            <w:webHidden/>
          </w:rPr>
        </w:r>
        <w:r w:rsidR="00C20FDB" w:rsidRPr="005A6697">
          <w:rPr>
            <w:noProof/>
            <w:webHidden/>
          </w:rPr>
          <w:fldChar w:fldCharType="separate"/>
        </w:r>
        <w:r w:rsidR="00C20FDB" w:rsidRPr="005A6697">
          <w:rPr>
            <w:noProof/>
            <w:webHidden/>
          </w:rPr>
          <w:t>14</w:t>
        </w:r>
        <w:r w:rsidR="00C20FDB" w:rsidRPr="005A6697">
          <w:rPr>
            <w:noProof/>
            <w:webHidden/>
          </w:rPr>
          <w:fldChar w:fldCharType="end"/>
        </w:r>
      </w:hyperlink>
    </w:p>
    <w:p w14:paraId="20301560" w14:textId="71E30304"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7" w:history="1">
        <w:r w:rsidR="00C20FDB" w:rsidRPr="005A6697">
          <w:rPr>
            <w:rStyle w:val="Hipercze"/>
            <w:noProof/>
            <w:color w:val="auto"/>
          </w:rPr>
          <w:t>Stan jakości powietrza atmosferycznego i zagrożenia dla niego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_Toc153266017 \h </w:instrText>
        </w:r>
        <w:r w:rsidR="00C20FDB" w:rsidRPr="005A6697">
          <w:rPr>
            <w:noProof/>
            <w:webHidden/>
          </w:rPr>
        </w:r>
        <w:r w:rsidR="00C20FDB" w:rsidRPr="005A6697">
          <w:rPr>
            <w:noProof/>
            <w:webHidden/>
          </w:rPr>
          <w:fldChar w:fldCharType="separate"/>
        </w:r>
        <w:r w:rsidR="00C20FDB" w:rsidRPr="005A6697">
          <w:rPr>
            <w:noProof/>
            <w:webHidden/>
          </w:rPr>
          <w:t>14</w:t>
        </w:r>
        <w:r w:rsidR="00C20FDB" w:rsidRPr="005A6697">
          <w:rPr>
            <w:noProof/>
            <w:webHidden/>
          </w:rPr>
          <w:fldChar w:fldCharType="end"/>
        </w:r>
      </w:hyperlink>
    </w:p>
    <w:p w14:paraId="6FB0D492" w14:textId="035798DD"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8" w:history="1">
        <w:r w:rsidR="00C20FDB" w:rsidRPr="005A6697">
          <w:rPr>
            <w:rStyle w:val="Hipercze"/>
            <w:noProof/>
            <w:color w:val="auto"/>
          </w:rPr>
          <w:t>Stan jakości wód powierzchniowych i podziemnych oraz zagrożenia dla nich</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_Toc153266018 \h </w:instrText>
        </w:r>
        <w:r w:rsidR="00C20FDB" w:rsidRPr="005A6697">
          <w:rPr>
            <w:noProof/>
            <w:webHidden/>
          </w:rPr>
        </w:r>
        <w:r w:rsidR="00C20FDB" w:rsidRPr="005A6697">
          <w:rPr>
            <w:noProof/>
            <w:webHidden/>
          </w:rPr>
          <w:fldChar w:fldCharType="separate"/>
        </w:r>
        <w:r w:rsidR="00C20FDB" w:rsidRPr="005A6697">
          <w:rPr>
            <w:noProof/>
            <w:webHidden/>
          </w:rPr>
          <w:t>16</w:t>
        </w:r>
        <w:r w:rsidR="00C20FDB" w:rsidRPr="005A6697">
          <w:rPr>
            <w:noProof/>
            <w:webHidden/>
          </w:rPr>
          <w:fldChar w:fldCharType="end"/>
        </w:r>
      </w:hyperlink>
    </w:p>
    <w:p w14:paraId="6DD7D6ED" w14:textId="116D0D5D"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19" w:history="1">
        <w:r w:rsidR="00C20FDB" w:rsidRPr="005A6697">
          <w:rPr>
            <w:rStyle w:val="Hipercze"/>
            <w:noProof/>
            <w:color w:val="auto"/>
          </w:rPr>
          <w:t>Komfort akustyczny i zagrożenie hałasem</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_Toc153266019 \h </w:instrText>
        </w:r>
        <w:r w:rsidR="00C20FDB" w:rsidRPr="005A6697">
          <w:rPr>
            <w:noProof/>
            <w:webHidden/>
          </w:rPr>
        </w:r>
        <w:r w:rsidR="00C20FDB" w:rsidRPr="005A6697">
          <w:rPr>
            <w:noProof/>
            <w:webHidden/>
          </w:rPr>
          <w:fldChar w:fldCharType="separate"/>
        </w:r>
        <w:r w:rsidR="00C20FDB" w:rsidRPr="005A6697">
          <w:rPr>
            <w:noProof/>
            <w:webHidden/>
          </w:rPr>
          <w:t>18</w:t>
        </w:r>
        <w:r w:rsidR="00C20FDB" w:rsidRPr="005A6697">
          <w:rPr>
            <w:noProof/>
            <w:webHidden/>
          </w:rPr>
          <w:fldChar w:fldCharType="end"/>
        </w:r>
      </w:hyperlink>
    </w:p>
    <w:p w14:paraId="0C5D45E6" w14:textId="24685634"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20" w:history="1">
        <w:r w:rsidR="00C20FDB" w:rsidRPr="005A6697">
          <w:rPr>
            <w:rStyle w:val="Hipercze"/>
            <w:noProof/>
            <w:color w:val="auto"/>
          </w:rPr>
          <w:t>Stan gleb oraz degradacja powierzchni gruntu</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_Toc153266020 \h </w:instrText>
        </w:r>
        <w:r w:rsidR="00C20FDB" w:rsidRPr="005A6697">
          <w:rPr>
            <w:noProof/>
            <w:webHidden/>
          </w:rPr>
        </w:r>
        <w:r w:rsidR="00C20FDB" w:rsidRPr="005A6697">
          <w:rPr>
            <w:noProof/>
            <w:webHidden/>
          </w:rPr>
          <w:fldChar w:fldCharType="separate"/>
        </w:r>
        <w:r w:rsidR="00C20FDB" w:rsidRPr="005A6697">
          <w:rPr>
            <w:noProof/>
            <w:webHidden/>
          </w:rPr>
          <w:t>20</w:t>
        </w:r>
        <w:r w:rsidR="00C20FDB" w:rsidRPr="005A6697">
          <w:rPr>
            <w:noProof/>
            <w:webHidden/>
          </w:rPr>
          <w:fldChar w:fldCharType="end"/>
        </w:r>
      </w:hyperlink>
    </w:p>
    <w:p w14:paraId="714F4F82" w14:textId="2437243D"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21" w:history="1">
        <w:r w:rsidR="00C20FDB" w:rsidRPr="005A6697">
          <w:rPr>
            <w:rStyle w:val="Hipercze"/>
            <w:noProof/>
            <w:color w:val="auto"/>
          </w:rPr>
          <w:t>Pola elektromagnetyczne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_Toc153266021 \h </w:instrText>
        </w:r>
        <w:r w:rsidR="00C20FDB" w:rsidRPr="005A6697">
          <w:rPr>
            <w:noProof/>
            <w:webHidden/>
          </w:rPr>
        </w:r>
        <w:r w:rsidR="00C20FDB" w:rsidRPr="005A6697">
          <w:rPr>
            <w:noProof/>
            <w:webHidden/>
          </w:rPr>
          <w:fldChar w:fldCharType="separate"/>
        </w:r>
        <w:r w:rsidR="00C20FDB" w:rsidRPr="005A6697">
          <w:rPr>
            <w:noProof/>
            <w:webHidden/>
          </w:rPr>
          <w:t>21</w:t>
        </w:r>
        <w:r w:rsidR="00C20FDB" w:rsidRPr="005A6697">
          <w:rPr>
            <w:noProof/>
            <w:webHidden/>
          </w:rPr>
          <w:fldChar w:fldCharType="end"/>
        </w:r>
      </w:hyperlink>
    </w:p>
    <w:p w14:paraId="0AAA2EF5" w14:textId="55EAB3B5" w:rsidR="00C20FDB" w:rsidRPr="005A6697" w:rsidRDefault="00000000">
      <w:pPr>
        <w:pStyle w:val="Spistreci3"/>
        <w:tabs>
          <w:tab w:val="right" w:leader="dot" w:pos="9062"/>
        </w:tabs>
        <w:rPr>
          <w:rFonts w:eastAsiaTheme="minorEastAsia"/>
          <w:noProof/>
          <w:kern w:val="2"/>
          <w:sz w:val="22"/>
          <w:szCs w:val="22"/>
          <w14:ligatures w14:val="standardContextual"/>
        </w:rPr>
      </w:pPr>
      <w:hyperlink w:anchor="_Toc153266022" w:history="1">
        <w:r w:rsidR="00C20FDB" w:rsidRPr="005A6697">
          <w:rPr>
            <w:rStyle w:val="Hipercze"/>
            <w:noProof/>
            <w:color w:val="auto"/>
          </w:rPr>
          <w:t>Degradacja i degeneracja szaty roślinnej</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_Toc153266022 \h </w:instrText>
        </w:r>
        <w:r w:rsidR="00C20FDB" w:rsidRPr="005A6697">
          <w:rPr>
            <w:noProof/>
            <w:webHidden/>
          </w:rPr>
        </w:r>
        <w:r w:rsidR="00C20FDB" w:rsidRPr="005A6697">
          <w:rPr>
            <w:noProof/>
            <w:webHidden/>
          </w:rPr>
          <w:fldChar w:fldCharType="separate"/>
        </w:r>
        <w:r w:rsidR="00C20FDB" w:rsidRPr="005A6697">
          <w:rPr>
            <w:noProof/>
            <w:webHidden/>
          </w:rPr>
          <w:t>21</w:t>
        </w:r>
        <w:r w:rsidR="00C20FDB" w:rsidRPr="005A6697">
          <w:rPr>
            <w:noProof/>
            <w:webHidden/>
          </w:rPr>
          <w:fldChar w:fldCharType="end"/>
        </w:r>
      </w:hyperlink>
    </w:p>
    <w:p w14:paraId="3DD822E1" w14:textId="7E24EE42"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23" w:history="1">
        <w:r w:rsidR="00C20FDB" w:rsidRPr="005A6697">
          <w:rPr>
            <w:rStyle w:val="Hipercze"/>
            <w:noProof/>
            <w:color w:val="auto"/>
          </w:rPr>
          <w:t>III. INFORMACJA O ZAWARTOŚCI PROJEKTU PLANU, JEGO GŁÓWNYCH CELACH I POWIĄZANIACH</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_Toc153266023 \h </w:instrText>
        </w:r>
        <w:r w:rsidR="00C20FDB" w:rsidRPr="005A6697">
          <w:rPr>
            <w:noProof/>
            <w:webHidden/>
          </w:rPr>
        </w:r>
        <w:r w:rsidR="00C20FDB" w:rsidRPr="005A6697">
          <w:rPr>
            <w:noProof/>
            <w:webHidden/>
          </w:rPr>
          <w:fldChar w:fldCharType="separate"/>
        </w:r>
        <w:r w:rsidR="00C20FDB" w:rsidRPr="005A6697">
          <w:rPr>
            <w:noProof/>
            <w:webHidden/>
          </w:rPr>
          <w:t>22</w:t>
        </w:r>
        <w:r w:rsidR="00C20FDB" w:rsidRPr="005A6697">
          <w:rPr>
            <w:noProof/>
            <w:webHidden/>
          </w:rPr>
          <w:fldChar w:fldCharType="end"/>
        </w:r>
      </w:hyperlink>
    </w:p>
    <w:p w14:paraId="27BEDC38" w14:textId="3790560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24" w:history="1">
        <w:r w:rsidR="00C20FDB" w:rsidRPr="005A6697">
          <w:rPr>
            <w:rStyle w:val="Hipercze"/>
            <w:noProof/>
            <w:color w:val="auto"/>
          </w:rPr>
          <w:t>1. Cel projektu planu miejscowego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_Toc153266024 \h </w:instrText>
        </w:r>
        <w:r w:rsidR="00C20FDB" w:rsidRPr="005A6697">
          <w:rPr>
            <w:noProof/>
            <w:webHidden/>
          </w:rPr>
        </w:r>
        <w:r w:rsidR="00C20FDB" w:rsidRPr="005A6697">
          <w:rPr>
            <w:noProof/>
            <w:webHidden/>
          </w:rPr>
          <w:fldChar w:fldCharType="separate"/>
        </w:r>
        <w:r w:rsidR="00C20FDB" w:rsidRPr="005A6697">
          <w:rPr>
            <w:noProof/>
            <w:webHidden/>
          </w:rPr>
          <w:t>22</w:t>
        </w:r>
        <w:r w:rsidR="00C20FDB" w:rsidRPr="005A6697">
          <w:rPr>
            <w:noProof/>
            <w:webHidden/>
          </w:rPr>
          <w:fldChar w:fldCharType="end"/>
        </w:r>
      </w:hyperlink>
    </w:p>
    <w:p w14:paraId="601318F3" w14:textId="2AB404D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25" w:history="1">
        <w:r w:rsidR="00C20FDB" w:rsidRPr="005A6697">
          <w:rPr>
            <w:rStyle w:val="Hipercze"/>
            <w:noProof/>
            <w:color w:val="auto"/>
          </w:rPr>
          <w:t>2. Ustalenia projektu planu miejscowego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_Toc153266025 \h </w:instrText>
        </w:r>
        <w:r w:rsidR="00C20FDB" w:rsidRPr="005A6697">
          <w:rPr>
            <w:noProof/>
            <w:webHidden/>
          </w:rPr>
        </w:r>
        <w:r w:rsidR="00C20FDB" w:rsidRPr="005A6697">
          <w:rPr>
            <w:noProof/>
            <w:webHidden/>
          </w:rPr>
          <w:fldChar w:fldCharType="separate"/>
        </w:r>
        <w:r w:rsidR="00C20FDB" w:rsidRPr="005A6697">
          <w:rPr>
            <w:noProof/>
            <w:webHidden/>
          </w:rPr>
          <w:t>22</w:t>
        </w:r>
        <w:r w:rsidR="00C20FDB" w:rsidRPr="005A6697">
          <w:rPr>
            <w:noProof/>
            <w:webHidden/>
          </w:rPr>
          <w:fldChar w:fldCharType="end"/>
        </w:r>
      </w:hyperlink>
    </w:p>
    <w:p w14:paraId="57B0FC7D" w14:textId="1A39D5C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26" w:history="1">
        <w:r w:rsidR="00C20FDB" w:rsidRPr="005A6697">
          <w:rPr>
            <w:rStyle w:val="Hipercze"/>
            <w:noProof/>
            <w:color w:val="auto"/>
          </w:rPr>
          <w:t>3. Powiązanie ustaleń projektu planu miejscowego z innymi dokumentami</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_Toc153266026 \h </w:instrText>
        </w:r>
        <w:r w:rsidR="00C20FDB" w:rsidRPr="005A6697">
          <w:rPr>
            <w:noProof/>
            <w:webHidden/>
          </w:rPr>
        </w:r>
        <w:r w:rsidR="00C20FDB" w:rsidRPr="005A6697">
          <w:rPr>
            <w:noProof/>
            <w:webHidden/>
          </w:rPr>
          <w:fldChar w:fldCharType="separate"/>
        </w:r>
        <w:r w:rsidR="00C20FDB" w:rsidRPr="005A6697">
          <w:rPr>
            <w:noProof/>
            <w:webHidden/>
          </w:rPr>
          <w:t>24</w:t>
        </w:r>
        <w:r w:rsidR="00C20FDB" w:rsidRPr="005A6697">
          <w:rPr>
            <w:noProof/>
            <w:webHidden/>
          </w:rPr>
          <w:fldChar w:fldCharType="end"/>
        </w:r>
      </w:hyperlink>
    </w:p>
    <w:p w14:paraId="3BD33BED" w14:textId="524EA7DB"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27" w:history="1">
        <w:r w:rsidR="00C20FDB" w:rsidRPr="005A6697">
          <w:rPr>
            <w:rStyle w:val="Hipercze"/>
            <w:noProof/>
            <w:color w:val="auto"/>
          </w:rPr>
          <w:t>4. Potencjalne zmiany stanu środowiska w przypadku braku realizacji ustaleń projektu planu miejscowego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_Toc153266027 \h </w:instrText>
        </w:r>
        <w:r w:rsidR="00C20FDB" w:rsidRPr="005A6697">
          <w:rPr>
            <w:noProof/>
            <w:webHidden/>
          </w:rPr>
        </w:r>
        <w:r w:rsidR="00C20FDB" w:rsidRPr="005A6697">
          <w:rPr>
            <w:noProof/>
            <w:webHidden/>
          </w:rPr>
          <w:fldChar w:fldCharType="separate"/>
        </w:r>
        <w:r w:rsidR="00C20FDB" w:rsidRPr="005A6697">
          <w:rPr>
            <w:noProof/>
            <w:webHidden/>
          </w:rPr>
          <w:t>24</w:t>
        </w:r>
        <w:r w:rsidR="00C20FDB" w:rsidRPr="005A6697">
          <w:rPr>
            <w:noProof/>
            <w:webHidden/>
          </w:rPr>
          <w:fldChar w:fldCharType="end"/>
        </w:r>
      </w:hyperlink>
    </w:p>
    <w:p w14:paraId="31AEB7E2" w14:textId="48A561C8"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28" w:history="1">
        <w:r w:rsidR="00C20FDB" w:rsidRPr="005A6697">
          <w:rPr>
            <w:rStyle w:val="Hipercze"/>
            <w:noProof/>
            <w:color w:val="auto"/>
          </w:rPr>
          <w:t>IV. ISTNIEJĄCE PROBLEMY OCHRONY ŚRODOWISKA ISTOTNE Z PUNKTU WIDZENIA PROJEKTU PLANU MIEJSCOWEGO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_Toc153266028 \h </w:instrText>
        </w:r>
        <w:r w:rsidR="00C20FDB" w:rsidRPr="005A6697">
          <w:rPr>
            <w:noProof/>
            <w:webHidden/>
          </w:rPr>
        </w:r>
        <w:r w:rsidR="00C20FDB" w:rsidRPr="005A6697">
          <w:rPr>
            <w:noProof/>
            <w:webHidden/>
          </w:rPr>
          <w:fldChar w:fldCharType="separate"/>
        </w:r>
        <w:r w:rsidR="00C20FDB" w:rsidRPr="005A6697">
          <w:rPr>
            <w:noProof/>
            <w:webHidden/>
          </w:rPr>
          <w:t>25</w:t>
        </w:r>
        <w:r w:rsidR="00C20FDB" w:rsidRPr="005A6697">
          <w:rPr>
            <w:noProof/>
            <w:webHidden/>
          </w:rPr>
          <w:fldChar w:fldCharType="end"/>
        </w:r>
      </w:hyperlink>
    </w:p>
    <w:p w14:paraId="16D12934" w14:textId="1EE4419A"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29" w:history="1">
        <w:r w:rsidR="00C20FDB" w:rsidRPr="005A6697">
          <w:rPr>
            <w:rStyle w:val="Hipercze"/>
            <w:noProof/>
            <w:color w:val="auto"/>
          </w:rPr>
          <w:t>V. CELE OCHRONY ŚRODOWISKA SZCZEBLA MIĘDZYNARODOWEGO, WSPÓLNOTOWEGO I KRAJOWEGO ORAZ SPOSOBY, W JAKICH ZOSTAŁY ONE UWZGLĘDNIONE W OPRACOWYWANYM DOKUMENCIE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_Toc153266029 \h </w:instrText>
        </w:r>
        <w:r w:rsidR="00C20FDB" w:rsidRPr="005A6697">
          <w:rPr>
            <w:noProof/>
            <w:webHidden/>
          </w:rPr>
        </w:r>
        <w:r w:rsidR="00C20FDB" w:rsidRPr="005A6697">
          <w:rPr>
            <w:noProof/>
            <w:webHidden/>
          </w:rPr>
          <w:fldChar w:fldCharType="separate"/>
        </w:r>
        <w:r w:rsidR="00C20FDB" w:rsidRPr="005A6697">
          <w:rPr>
            <w:noProof/>
            <w:webHidden/>
          </w:rPr>
          <w:t>27</w:t>
        </w:r>
        <w:r w:rsidR="00C20FDB" w:rsidRPr="005A6697">
          <w:rPr>
            <w:noProof/>
            <w:webHidden/>
          </w:rPr>
          <w:fldChar w:fldCharType="end"/>
        </w:r>
      </w:hyperlink>
    </w:p>
    <w:p w14:paraId="71266A08" w14:textId="7C5577B6"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30" w:history="1">
        <w:r w:rsidR="00C20FDB" w:rsidRPr="005A6697">
          <w:rPr>
            <w:rStyle w:val="Hipercze"/>
            <w:noProof/>
            <w:color w:val="auto"/>
          </w:rPr>
          <w:t>VI. PRZEWIDYWANE ODDZIAŁYWANIE USTALEŃ PROJEKTU MPZP NA POSZCZEGÓLNE KOMPONENTY ŚRODOWISKA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_Toc153266030 \h </w:instrText>
        </w:r>
        <w:r w:rsidR="00C20FDB" w:rsidRPr="005A6697">
          <w:rPr>
            <w:noProof/>
            <w:webHidden/>
          </w:rPr>
        </w:r>
        <w:r w:rsidR="00C20FDB" w:rsidRPr="005A6697">
          <w:rPr>
            <w:noProof/>
            <w:webHidden/>
          </w:rPr>
          <w:fldChar w:fldCharType="separate"/>
        </w:r>
        <w:r w:rsidR="00C20FDB" w:rsidRPr="005A6697">
          <w:rPr>
            <w:noProof/>
            <w:webHidden/>
          </w:rPr>
          <w:t>35</w:t>
        </w:r>
        <w:r w:rsidR="00C20FDB" w:rsidRPr="005A6697">
          <w:rPr>
            <w:noProof/>
            <w:webHidden/>
          </w:rPr>
          <w:fldChar w:fldCharType="end"/>
        </w:r>
      </w:hyperlink>
    </w:p>
    <w:p w14:paraId="69BEB34F" w14:textId="76EA992B"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1" w:history="1">
        <w:r w:rsidR="00C20FDB" w:rsidRPr="005A6697">
          <w:rPr>
            <w:rStyle w:val="Hipercze"/>
            <w:noProof/>
            <w:color w:val="auto"/>
          </w:rPr>
          <w:t>1. Wpływ na warunki klimatyczne i stan higieny atmosfery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_Toc153266031 \h </w:instrText>
        </w:r>
        <w:r w:rsidR="00C20FDB" w:rsidRPr="005A6697">
          <w:rPr>
            <w:noProof/>
            <w:webHidden/>
          </w:rPr>
        </w:r>
        <w:r w:rsidR="00C20FDB" w:rsidRPr="005A6697">
          <w:rPr>
            <w:noProof/>
            <w:webHidden/>
          </w:rPr>
          <w:fldChar w:fldCharType="separate"/>
        </w:r>
        <w:r w:rsidR="00C20FDB" w:rsidRPr="005A6697">
          <w:rPr>
            <w:noProof/>
            <w:webHidden/>
          </w:rPr>
          <w:t>35</w:t>
        </w:r>
        <w:r w:rsidR="00C20FDB" w:rsidRPr="005A6697">
          <w:rPr>
            <w:noProof/>
            <w:webHidden/>
          </w:rPr>
          <w:fldChar w:fldCharType="end"/>
        </w:r>
      </w:hyperlink>
    </w:p>
    <w:p w14:paraId="53F1C806" w14:textId="51AB49A7"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2" w:history="1">
        <w:r w:rsidR="00C20FDB" w:rsidRPr="005A6697">
          <w:rPr>
            <w:rStyle w:val="Hipercze"/>
            <w:noProof/>
            <w:color w:val="auto"/>
          </w:rPr>
          <w:t>2. Wpływ na klimat akustyczny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_Toc153266032 \h </w:instrText>
        </w:r>
        <w:r w:rsidR="00C20FDB" w:rsidRPr="005A6697">
          <w:rPr>
            <w:noProof/>
            <w:webHidden/>
          </w:rPr>
        </w:r>
        <w:r w:rsidR="00C20FDB" w:rsidRPr="005A6697">
          <w:rPr>
            <w:noProof/>
            <w:webHidden/>
          </w:rPr>
          <w:fldChar w:fldCharType="separate"/>
        </w:r>
        <w:r w:rsidR="00C20FDB" w:rsidRPr="005A6697">
          <w:rPr>
            <w:noProof/>
            <w:webHidden/>
          </w:rPr>
          <w:t>41</w:t>
        </w:r>
        <w:r w:rsidR="00C20FDB" w:rsidRPr="005A6697">
          <w:rPr>
            <w:noProof/>
            <w:webHidden/>
          </w:rPr>
          <w:fldChar w:fldCharType="end"/>
        </w:r>
      </w:hyperlink>
    </w:p>
    <w:p w14:paraId="7D935E59" w14:textId="0358582C"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3" w:history="1">
        <w:r w:rsidR="00C20FDB" w:rsidRPr="005A6697">
          <w:rPr>
            <w:rStyle w:val="Hipercze"/>
            <w:noProof/>
            <w:color w:val="auto"/>
          </w:rPr>
          <w:t>3. Oddziaływanie na krajobraz</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_Toc153266033 \h </w:instrText>
        </w:r>
        <w:r w:rsidR="00C20FDB" w:rsidRPr="005A6697">
          <w:rPr>
            <w:noProof/>
            <w:webHidden/>
          </w:rPr>
        </w:r>
        <w:r w:rsidR="00C20FDB" w:rsidRPr="005A6697">
          <w:rPr>
            <w:noProof/>
            <w:webHidden/>
          </w:rPr>
          <w:fldChar w:fldCharType="separate"/>
        </w:r>
        <w:r w:rsidR="00C20FDB" w:rsidRPr="005A6697">
          <w:rPr>
            <w:noProof/>
            <w:webHidden/>
          </w:rPr>
          <w:t>44</w:t>
        </w:r>
        <w:r w:rsidR="00C20FDB" w:rsidRPr="005A6697">
          <w:rPr>
            <w:noProof/>
            <w:webHidden/>
          </w:rPr>
          <w:fldChar w:fldCharType="end"/>
        </w:r>
      </w:hyperlink>
    </w:p>
    <w:p w14:paraId="19978A2D" w14:textId="1F0754A5"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4" w:history="1">
        <w:r w:rsidR="00C20FDB" w:rsidRPr="005A6697">
          <w:rPr>
            <w:rStyle w:val="Hipercze"/>
            <w:noProof/>
            <w:color w:val="auto"/>
          </w:rPr>
          <w:t>4. Oddziaływanie na rzeźbę terenu, powierzchnię ziemi i glebę</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_Toc153266034 \h </w:instrText>
        </w:r>
        <w:r w:rsidR="00C20FDB" w:rsidRPr="005A6697">
          <w:rPr>
            <w:noProof/>
            <w:webHidden/>
          </w:rPr>
        </w:r>
        <w:r w:rsidR="00C20FDB" w:rsidRPr="005A6697">
          <w:rPr>
            <w:noProof/>
            <w:webHidden/>
          </w:rPr>
          <w:fldChar w:fldCharType="separate"/>
        </w:r>
        <w:r w:rsidR="00C20FDB" w:rsidRPr="005A6697">
          <w:rPr>
            <w:noProof/>
            <w:webHidden/>
          </w:rPr>
          <w:t>48</w:t>
        </w:r>
        <w:r w:rsidR="00C20FDB" w:rsidRPr="005A6697">
          <w:rPr>
            <w:noProof/>
            <w:webHidden/>
          </w:rPr>
          <w:fldChar w:fldCharType="end"/>
        </w:r>
      </w:hyperlink>
    </w:p>
    <w:p w14:paraId="659C8DFA" w14:textId="397CB5FD"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5" w:history="1">
        <w:r w:rsidR="00C20FDB" w:rsidRPr="005A6697">
          <w:rPr>
            <w:rStyle w:val="Hipercze"/>
            <w:noProof/>
            <w:color w:val="auto"/>
          </w:rPr>
          <w:t>5. Oddziaływanie na wody powierzchniowe i podziemne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_Toc153266035 \h </w:instrText>
        </w:r>
        <w:r w:rsidR="00C20FDB" w:rsidRPr="005A6697">
          <w:rPr>
            <w:noProof/>
            <w:webHidden/>
          </w:rPr>
        </w:r>
        <w:r w:rsidR="00C20FDB" w:rsidRPr="005A6697">
          <w:rPr>
            <w:noProof/>
            <w:webHidden/>
          </w:rPr>
          <w:fldChar w:fldCharType="separate"/>
        </w:r>
        <w:r w:rsidR="00C20FDB" w:rsidRPr="005A6697">
          <w:rPr>
            <w:noProof/>
            <w:webHidden/>
          </w:rPr>
          <w:t>50</w:t>
        </w:r>
        <w:r w:rsidR="00C20FDB" w:rsidRPr="005A6697">
          <w:rPr>
            <w:noProof/>
            <w:webHidden/>
          </w:rPr>
          <w:fldChar w:fldCharType="end"/>
        </w:r>
      </w:hyperlink>
    </w:p>
    <w:p w14:paraId="41FFA169" w14:textId="087C055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6" w:history="1">
        <w:r w:rsidR="00C20FDB" w:rsidRPr="005A6697">
          <w:rPr>
            <w:rStyle w:val="Hipercze"/>
            <w:noProof/>
            <w:color w:val="auto"/>
          </w:rPr>
          <w:t>6. Oddziaływanie na szatę roślinną, faunę oraz różnorodność biotyczną</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_Toc153266036 \h </w:instrText>
        </w:r>
        <w:r w:rsidR="00C20FDB" w:rsidRPr="005A6697">
          <w:rPr>
            <w:noProof/>
            <w:webHidden/>
          </w:rPr>
        </w:r>
        <w:r w:rsidR="00C20FDB" w:rsidRPr="005A6697">
          <w:rPr>
            <w:noProof/>
            <w:webHidden/>
          </w:rPr>
          <w:fldChar w:fldCharType="separate"/>
        </w:r>
        <w:r w:rsidR="00C20FDB" w:rsidRPr="005A6697">
          <w:rPr>
            <w:noProof/>
            <w:webHidden/>
          </w:rPr>
          <w:t>58</w:t>
        </w:r>
        <w:r w:rsidR="00C20FDB" w:rsidRPr="005A6697">
          <w:rPr>
            <w:noProof/>
            <w:webHidden/>
          </w:rPr>
          <w:fldChar w:fldCharType="end"/>
        </w:r>
      </w:hyperlink>
    </w:p>
    <w:p w14:paraId="06E02113" w14:textId="61022F35"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7" w:history="1">
        <w:r w:rsidR="00C20FDB" w:rsidRPr="005A6697">
          <w:rPr>
            <w:rStyle w:val="Hipercze"/>
            <w:noProof/>
            <w:color w:val="auto"/>
          </w:rPr>
          <w:t>7. Oddziaływanie na formy ochrony przyrody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_Toc153266037 \h </w:instrText>
        </w:r>
        <w:r w:rsidR="00C20FDB" w:rsidRPr="005A6697">
          <w:rPr>
            <w:noProof/>
            <w:webHidden/>
          </w:rPr>
        </w:r>
        <w:r w:rsidR="00C20FDB" w:rsidRPr="005A6697">
          <w:rPr>
            <w:noProof/>
            <w:webHidden/>
          </w:rPr>
          <w:fldChar w:fldCharType="separate"/>
        </w:r>
        <w:r w:rsidR="00C20FDB" w:rsidRPr="005A6697">
          <w:rPr>
            <w:noProof/>
            <w:webHidden/>
          </w:rPr>
          <w:t>62</w:t>
        </w:r>
        <w:r w:rsidR="00C20FDB" w:rsidRPr="005A6697">
          <w:rPr>
            <w:noProof/>
            <w:webHidden/>
          </w:rPr>
          <w:fldChar w:fldCharType="end"/>
        </w:r>
      </w:hyperlink>
    </w:p>
    <w:p w14:paraId="5F6186E7" w14:textId="3A3C4634"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8" w:history="1">
        <w:r w:rsidR="00C20FDB" w:rsidRPr="005A6697">
          <w:rPr>
            <w:rStyle w:val="Hipercze"/>
            <w:noProof/>
            <w:color w:val="auto"/>
          </w:rPr>
          <w:t>8. Emitowanie promieniowania elektromagnetycznego</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_Toc153266038 \h </w:instrText>
        </w:r>
        <w:r w:rsidR="00C20FDB" w:rsidRPr="005A6697">
          <w:rPr>
            <w:noProof/>
            <w:webHidden/>
          </w:rPr>
        </w:r>
        <w:r w:rsidR="00C20FDB" w:rsidRPr="005A6697">
          <w:rPr>
            <w:noProof/>
            <w:webHidden/>
          </w:rPr>
          <w:fldChar w:fldCharType="separate"/>
        </w:r>
        <w:r w:rsidR="00C20FDB" w:rsidRPr="005A6697">
          <w:rPr>
            <w:noProof/>
            <w:webHidden/>
          </w:rPr>
          <w:t>63</w:t>
        </w:r>
        <w:r w:rsidR="00C20FDB" w:rsidRPr="005A6697">
          <w:rPr>
            <w:noProof/>
            <w:webHidden/>
          </w:rPr>
          <w:fldChar w:fldCharType="end"/>
        </w:r>
      </w:hyperlink>
    </w:p>
    <w:p w14:paraId="3B81442E" w14:textId="107435FD"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39" w:history="1">
        <w:r w:rsidR="00C20FDB" w:rsidRPr="005A6697">
          <w:rPr>
            <w:rStyle w:val="Hipercze"/>
            <w:noProof/>
            <w:color w:val="auto"/>
          </w:rPr>
          <w:t>9. Oddziaływanie na dobra materialne i dziedzictwo kulturowe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_Toc153266039 \h </w:instrText>
        </w:r>
        <w:r w:rsidR="00C20FDB" w:rsidRPr="005A6697">
          <w:rPr>
            <w:noProof/>
            <w:webHidden/>
          </w:rPr>
        </w:r>
        <w:r w:rsidR="00C20FDB" w:rsidRPr="005A6697">
          <w:rPr>
            <w:noProof/>
            <w:webHidden/>
          </w:rPr>
          <w:fldChar w:fldCharType="separate"/>
        </w:r>
        <w:r w:rsidR="00C20FDB" w:rsidRPr="005A6697">
          <w:rPr>
            <w:noProof/>
            <w:webHidden/>
          </w:rPr>
          <w:t>63</w:t>
        </w:r>
        <w:r w:rsidR="00C20FDB" w:rsidRPr="005A6697">
          <w:rPr>
            <w:noProof/>
            <w:webHidden/>
          </w:rPr>
          <w:fldChar w:fldCharType="end"/>
        </w:r>
      </w:hyperlink>
    </w:p>
    <w:p w14:paraId="692160A4" w14:textId="5438F50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40" w:history="1">
        <w:r w:rsidR="00C20FDB" w:rsidRPr="005A6697">
          <w:rPr>
            <w:rStyle w:val="Hipercze"/>
            <w:noProof/>
            <w:color w:val="auto"/>
          </w:rPr>
          <w:t>10. Oddziaływanie na ludzi</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_Toc153266040 \h </w:instrText>
        </w:r>
        <w:r w:rsidR="00C20FDB" w:rsidRPr="005A6697">
          <w:rPr>
            <w:noProof/>
            <w:webHidden/>
          </w:rPr>
        </w:r>
        <w:r w:rsidR="00C20FDB" w:rsidRPr="005A6697">
          <w:rPr>
            <w:noProof/>
            <w:webHidden/>
          </w:rPr>
          <w:fldChar w:fldCharType="separate"/>
        </w:r>
        <w:r w:rsidR="00C20FDB" w:rsidRPr="005A6697">
          <w:rPr>
            <w:noProof/>
            <w:webHidden/>
          </w:rPr>
          <w:t>64</w:t>
        </w:r>
        <w:r w:rsidR="00C20FDB" w:rsidRPr="005A6697">
          <w:rPr>
            <w:noProof/>
            <w:webHidden/>
          </w:rPr>
          <w:fldChar w:fldCharType="end"/>
        </w:r>
      </w:hyperlink>
    </w:p>
    <w:p w14:paraId="40855BCE" w14:textId="40BA2118"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41" w:history="1">
        <w:r w:rsidR="00C20FDB" w:rsidRPr="005A6697">
          <w:rPr>
            <w:rStyle w:val="Hipercze"/>
            <w:noProof/>
            <w:color w:val="auto"/>
          </w:rPr>
          <w:t>11. Oddziaływanie transgraniczne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_Toc153266041 \h </w:instrText>
        </w:r>
        <w:r w:rsidR="00C20FDB" w:rsidRPr="005A6697">
          <w:rPr>
            <w:noProof/>
            <w:webHidden/>
          </w:rPr>
        </w:r>
        <w:r w:rsidR="00C20FDB" w:rsidRPr="005A6697">
          <w:rPr>
            <w:noProof/>
            <w:webHidden/>
          </w:rPr>
          <w:fldChar w:fldCharType="separate"/>
        </w:r>
        <w:r w:rsidR="00C20FDB" w:rsidRPr="005A6697">
          <w:rPr>
            <w:noProof/>
            <w:webHidden/>
          </w:rPr>
          <w:t>67</w:t>
        </w:r>
        <w:r w:rsidR="00C20FDB" w:rsidRPr="005A6697">
          <w:rPr>
            <w:noProof/>
            <w:webHidden/>
          </w:rPr>
          <w:fldChar w:fldCharType="end"/>
        </w:r>
      </w:hyperlink>
    </w:p>
    <w:p w14:paraId="571FBAB6" w14:textId="13F7D0CE" w:rsidR="00C20FDB" w:rsidRPr="005A6697" w:rsidRDefault="00000000">
      <w:pPr>
        <w:pStyle w:val="Spistreci2"/>
        <w:tabs>
          <w:tab w:val="right" w:leader="dot" w:pos="9062"/>
        </w:tabs>
        <w:rPr>
          <w:rFonts w:eastAsiaTheme="minorEastAsia"/>
          <w:noProof/>
          <w:kern w:val="2"/>
          <w:sz w:val="22"/>
          <w:szCs w:val="22"/>
          <w14:ligatures w14:val="standardContextual"/>
        </w:rPr>
      </w:pPr>
      <w:hyperlink w:anchor="_Toc153266042" w:history="1">
        <w:r w:rsidR="00C20FDB" w:rsidRPr="005A6697">
          <w:rPr>
            <w:rStyle w:val="Hipercze"/>
            <w:noProof/>
            <w:color w:val="auto"/>
          </w:rPr>
          <w:t>12. Oddziaływanie na zasoby naturalne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_Toc153266042 \h </w:instrText>
        </w:r>
        <w:r w:rsidR="00C20FDB" w:rsidRPr="005A6697">
          <w:rPr>
            <w:noProof/>
            <w:webHidden/>
          </w:rPr>
        </w:r>
        <w:r w:rsidR="00C20FDB" w:rsidRPr="005A6697">
          <w:rPr>
            <w:noProof/>
            <w:webHidden/>
          </w:rPr>
          <w:fldChar w:fldCharType="separate"/>
        </w:r>
        <w:r w:rsidR="00C20FDB" w:rsidRPr="005A6697">
          <w:rPr>
            <w:noProof/>
            <w:webHidden/>
          </w:rPr>
          <w:t>67</w:t>
        </w:r>
        <w:r w:rsidR="00C20FDB" w:rsidRPr="005A6697">
          <w:rPr>
            <w:noProof/>
            <w:webHidden/>
          </w:rPr>
          <w:fldChar w:fldCharType="end"/>
        </w:r>
      </w:hyperlink>
    </w:p>
    <w:p w14:paraId="774ABFE4" w14:textId="5ECE80EA"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43" w:history="1">
        <w:r w:rsidR="00C20FDB" w:rsidRPr="005A6697">
          <w:rPr>
            <w:rStyle w:val="Hipercze"/>
            <w:noProof/>
            <w:color w:val="auto"/>
          </w:rPr>
          <w:t>VII. ROZWIĄZANIA ZAPOBIEGAJĄCE LUB OGRANICZAJĄCE NEGATYWNE ODDZIAŁYWANIE NA ŚRODOWISKO, W TYM ROZWIĄZANIA ALTERNATYWNE</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_Toc153266043 \h </w:instrText>
        </w:r>
        <w:r w:rsidR="00C20FDB" w:rsidRPr="005A6697">
          <w:rPr>
            <w:noProof/>
            <w:webHidden/>
          </w:rPr>
        </w:r>
        <w:r w:rsidR="00C20FDB" w:rsidRPr="005A6697">
          <w:rPr>
            <w:noProof/>
            <w:webHidden/>
          </w:rPr>
          <w:fldChar w:fldCharType="separate"/>
        </w:r>
        <w:r w:rsidR="00C20FDB" w:rsidRPr="005A6697">
          <w:rPr>
            <w:noProof/>
            <w:webHidden/>
          </w:rPr>
          <w:t>67</w:t>
        </w:r>
        <w:r w:rsidR="00C20FDB" w:rsidRPr="005A6697">
          <w:rPr>
            <w:noProof/>
            <w:webHidden/>
          </w:rPr>
          <w:fldChar w:fldCharType="end"/>
        </w:r>
      </w:hyperlink>
    </w:p>
    <w:p w14:paraId="09B07DA0" w14:textId="6A62D963"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44" w:history="1">
        <w:r w:rsidR="00C20FDB" w:rsidRPr="005A6697">
          <w:rPr>
            <w:rStyle w:val="Hipercze"/>
            <w:noProof/>
            <w:color w:val="auto"/>
          </w:rPr>
          <w:t>VIII. ANALIZA I OCENA ROZWIĄZAŃ ALTERNATYWNYCH DLA USTALEŃ PROJEKTU MPZP</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_Toc153266044 \h </w:instrText>
        </w:r>
        <w:r w:rsidR="00C20FDB" w:rsidRPr="005A6697">
          <w:rPr>
            <w:noProof/>
            <w:webHidden/>
          </w:rPr>
        </w:r>
        <w:r w:rsidR="00C20FDB" w:rsidRPr="005A6697">
          <w:rPr>
            <w:noProof/>
            <w:webHidden/>
          </w:rPr>
          <w:fldChar w:fldCharType="separate"/>
        </w:r>
        <w:r w:rsidR="00C20FDB" w:rsidRPr="005A6697">
          <w:rPr>
            <w:noProof/>
            <w:webHidden/>
          </w:rPr>
          <w:t>69</w:t>
        </w:r>
        <w:r w:rsidR="00C20FDB" w:rsidRPr="005A6697">
          <w:rPr>
            <w:noProof/>
            <w:webHidden/>
          </w:rPr>
          <w:fldChar w:fldCharType="end"/>
        </w:r>
      </w:hyperlink>
    </w:p>
    <w:p w14:paraId="52D016E6" w14:textId="1393A518"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45" w:history="1">
        <w:r w:rsidR="00C20FDB" w:rsidRPr="005A6697">
          <w:rPr>
            <w:rStyle w:val="Hipercze"/>
            <w:noProof/>
            <w:color w:val="auto"/>
          </w:rPr>
          <w:t>IX. PROPOZYCJE DOTYCZĄCE PRZEWIDYWANYCH METOD ANALIZY SKUTKÓW REALIZACJI POSTANOWIEŃ PLANU ORAZ CZĘSTOTLIWOŚCI JEJ PRZEPROWADZANIA</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_Toc153266045 \h </w:instrText>
        </w:r>
        <w:r w:rsidR="00C20FDB" w:rsidRPr="005A6697">
          <w:rPr>
            <w:noProof/>
            <w:webHidden/>
          </w:rPr>
        </w:r>
        <w:r w:rsidR="00C20FDB" w:rsidRPr="005A6697">
          <w:rPr>
            <w:noProof/>
            <w:webHidden/>
          </w:rPr>
          <w:fldChar w:fldCharType="separate"/>
        </w:r>
        <w:r w:rsidR="00C20FDB" w:rsidRPr="005A6697">
          <w:rPr>
            <w:noProof/>
            <w:webHidden/>
          </w:rPr>
          <w:t>69</w:t>
        </w:r>
        <w:r w:rsidR="00C20FDB" w:rsidRPr="005A6697">
          <w:rPr>
            <w:noProof/>
            <w:webHidden/>
          </w:rPr>
          <w:fldChar w:fldCharType="end"/>
        </w:r>
      </w:hyperlink>
    </w:p>
    <w:p w14:paraId="140B631A" w14:textId="1F13B653"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46" w:history="1">
        <w:r w:rsidR="00C20FDB" w:rsidRPr="005A6697">
          <w:rPr>
            <w:rStyle w:val="Hipercze"/>
            <w:noProof/>
            <w:color w:val="auto"/>
          </w:rPr>
          <w:t>X. STRESZCZENIE W JĘZYKU NIESPECJALISTYCZNYM</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_Toc153266046 \h </w:instrText>
        </w:r>
        <w:r w:rsidR="00C20FDB" w:rsidRPr="005A6697">
          <w:rPr>
            <w:noProof/>
            <w:webHidden/>
          </w:rPr>
        </w:r>
        <w:r w:rsidR="00C20FDB" w:rsidRPr="005A6697">
          <w:rPr>
            <w:noProof/>
            <w:webHidden/>
          </w:rPr>
          <w:fldChar w:fldCharType="separate"/>
        </w:r>
        <w:r w:rsidR="00C20FDB" w:rsidRPr="005A6697">
          <w:rPr>
            <w:noProof/>
            <w:webHidden/>
          </w:rPr>
          <w:t>71</w:t>
        </w:r>
        <w:r w:rsidR="00C20FDB" w:rsidRPr="005A6697">
          <w:rPr>
            <w:noProof/>
            <w:webHidden/>
          </w:rPr>
          <w:fldChar w:fldCharType="end"/>
        </w:r>
      </w:hyperlink>
    </w:p>
    <w:p w14:paraId="13E5A55B" w14:textId="6971D42D" w:rsidR="00C20FDB" w:rsidRPr="005A6697" w:rsidRDefault="00000000">
      <w:pPr>
        <w:pStyle w:val="Spistreci1"/>
        <w:tabs>
          <w:tab w:val="right" w:leader="dot" w:pos="9062"/>
        </w:tabs>
        <w:rPr>
          <w:rFonts w:eastAsiaTheme="minorEastAsia"/>
          <w:noProof/>
          <w:kern w:val="2"/>
          <w:sz w:val="22"/>
          <w:szCs w:val="22"/>
          <w14:ligatures w14:val="standardContextual"/>
        </w:rPr>
      </w:pPr>
      <w:hyperlink w:anchor="_Toc153266047" w:history="1">
        <w:r w:rsidR="00C20FDB" w:rsidRPr="005A6697">
          <w:rPr>
            <w:rStyle w:val="Hipercze"/>
            <w:noProof/>
            <w:color w:val="auto"/>
          </w:rPr>
          <w:t>XI. OŚWIADCZENIE AUTORA O POPRAWNOŚCI PROGNOZY</w:t>
        </w:r>
        <w:r w:rsidR="00C20FDB" w:rsidRPr="005A6697">
          <w:rPr>
            <w:noProof/>
            <w:webHidden/>
          </w:rPr>
          <w:tab/>
        </w:r>
        <w:r w:rsidR="00C20FDB" w:rsidRPr="005A6697">
          <w:rPr>
            <w:noProof/>
            <w:webHidden/>
          </w:rPr>
          <w:fldChar w:fldCharType="begin"/>
        </w:r>
        <w:r w:rsidR="00C20FDB" w:rsidRPr="005A6697">
          <w:rPr>
            <w:noProof/>
            <w:webHidden/>
          </w:rPr>
          <w:instrText xml:space="preserve"> PAGEREF _Toc153266047 \h </w:instrText>
        </w:r>
        <w:r w:rsidR="00C20FDB" w:rsidRPr="005A6697">
          <w:rPr>
            <w:noProof/>
            <w:webHidden/>
          </w:rPr>
        </w:r>
        <w:r w:rsidR="00C20FDB" w:rsidRPr="005A6697">
          <w:rPr>
            <w:noProof/>
            <w:webHidden/>
          </w:rPr>
          <w:fldChar w:fldCharType="separate"/>
        </w:r>
        <w:r w:rsidR="00C20FDB" w:rsidRPr="005A6697">
          <w:rPr>
            <w:noProof/>
            <w:webHidden/>
          </w:rPr>
          <w:t>84</w:t>
        </w:r>
        <w:r w:rsidR="00C20FDB" w:rsidRPr="005A6697">
          <w:rPr>
            <w:noProof/>
            <w:webHidden/>
          </w:rPr>
          <w:fldChar w:fldCharType="end"/>
        </w:r>
      </w:hyperlink>
    </w:p>
    <w:p w14:paraId="1C718965" w14:textId="77777777" w:rsidR="00B41CA8" w:rsidRPr="005A6697" w:rsidRDefault="00B41CA8" w:rsidP="00B41CA8">
      <w:pPr>
        <w:jc w:val="center"/>
        <w:rPr>
          <w:sz w:val="21"/>
          <w:szCs w:val="21"/>
        </w:rPr>
        <w:sectPr w:rsidR="00B41CA8" w:rsidRPr="005A6697" w:rsidSect="00AB5D29">
          <w:headerReference w:type="default" r:id="rId10"/>
          <w:footerReference w:type="default" r:id="rId11"/>
          <w:pgSz w:w="11906" w:h="16838"/>
          <w:pgMar w:top="1417" w:right="1417" w:bottom="1417" w:left="1417" w:header="708" w:footer="708" w:gutter="0"/>
          <w:cols w:space="708"/>
          <w:docGrid w:linePitch="360"/>
        </w:sectPr>
      </w:pPr>
      <w:r w:rsidRPr="005A6697">
        <w:rPr>
          <w:sz w:val="21"/>
          <w:szCs w:val="21"/>
        </w:rPr>
        <w:fldChar w:fldCharType="end"/>
      </w:r>
    </w:p>
    <w:p w14:paraId="4AB0A788" w14:textId="77777777" w:rsidR="00B41CA8" w:rsidRPr="005A6697" w:rsidRDefault="00B41CA8" w:rsidP="00B41CA8">
      <w:pPr>
        <w:pStyle w:val="Nagwek1"/>
      </w:pPr>
      <w:bookmarkStart w:id="1" w:name="_Toc153265991"/>
      <w:r w:rsidRPr="005A6697">
        <w:lastRenderedPageBreak/>
        <w:t>I. WSTĘP</w:t>
      </w:r>
      <w:bookmarkEnd w:id="1"/>
    </w:p>
    <w:p w14:paraId="7617DCF4" w14:textId="77777777" w:rsidR="00B41CA8" w:rsidRPr="005A6697" w:rsidRDefault="00B41CA8" w:rsidP="00B41CA8">
      <w:pPr>
        <w:pStyle w:val="Nagwek2"/>
      </w:pPr>
      <w:bookmarkStart w:id="2" w:name="_Toc482169957"/>
      <w:bookmarkStart w:id="3" w:name="_Toc153265992"/>
      <w:r w:rsidRPr="005A6697">
        <w:t>1. Podstawy formalno-prawne</w:t>
      </w:r>
      <w:bookmarkEnd w:id="2"/>
      <w:bookmarkEnd w:id="3"/>
    </w:p>
    <w:p w14:paraId="0C846099" w14:textId="77777777" w:rsidR="00B41CA8" w:rsidRPr="005A6697" w:rsidRDefault="00B41CA8" w:rsidP="00B41CA8">
      <w:pPr>
        <w:spacing w:line="276" w:lineRule="auto"/>
        <w:ind w:firstLine="567"/>
        <w:jc w:val="both"/>
      </w:pPr>
      <w:r w:rsidRPr="005A6697">
        <w:t>Konieczność sporządzania prognozy oddziaływania na środowisko do projektu miejscowego planu zagospodarowania przestrzennego wynika przede wszystkim z zapisów:</w:t>
      </w:r>
    </w:p>
    <w:p w14:paraId="4D7A8D0C" w14:textId="77777777" w:rsidR="00B41CA8" w:rsidRPr="005A6697" w:rsidRDefault="00B41CA8" w:rsidP="00B41CA8">
      <w:pPr>
        <w:pStyle w:val="Akapitzlist"/>
        <w:numPr>
          <w:ilvl w:val="0"/>
          <w:numId w:val="23"/>
        </w:numPr>
        <w:tabs>
          <w:tab w:val="clear" w:pos="1211"/>
          <w:tab w:val="num" w:pos="426"/>
        </w:tabs>
        <w:spacing w:line="276" w:lineRule="auto"/>
        <w:ind w:left="426"/>
        <w:jc w:val="both"/>
      </w:pPr>
      <w:r w:rsidRPr="005A6697">
        <w:t xml:space="preserve">Art. 46, ust. 1 </w:t>
      </w:r>
      <w:r w:rsidRPr="005A6697">
        <w:rPr>
          <w:i/>
        </w:rPr>
        <w:t xml:space="preserve">ustawy z dnia 3 października 2008 r. o udostępnianiu informacji </w:t>
      </w:r>
      <w:r w:rsidRPr="005A6697">
        <w:rPr>
          <w:i/>
        </w:rPr>
        <w:br/>
        <w:t xml:space="preserve">o środowisku i jego ochronie, udziale społeczeństwa w ochronie środowiska oraz </w:t>
      </w:r>
      <w:r w:rsidRPr="005A6697">
        <w:rPr>
          <w:i/>
        </w:rPr>
        <w:br/>
        <w:t>o ocenach oddziaływania na środowisko</w:t>
      </w:r>
      <w:bookmarkStart w:id="4" w:name="_Ref442530728"/>
      <w:r w:rsidRPr="005A6697">
        <w:rPr>
          <w:rStyle w:val="Odwoanieprzypisudolnego"/>
        </w:rPr>
        <w:footnoteReference w:id="1"/>
      </w:r>
      <w:bookmarkEnd w:id="4"/>
      <w:r w:rsidRPr="005A6697">
        <w:t>;</w:t>
      </w:r>
    </w:p>
    <w:p w14:paraId="7181D96D" w14:textId="77777777" w:rsidR="00B41CA8" w:rsidRPr="005A6697" w:rsidRDefault="00B41CA8" w:rsidP="00B41CA8">
      <w:pPr>
        <w:pStyle w:val="Akapitzlist"/>
        <w:numPr>
          <w:ilvl w:val="0"/>
          <w:numId w:val="23"/>
        </w:numPr>
        <w:tabs>
          <w:tab w:val="clear" w:pos="1211"/>
          <w:tab w:val="num" w:pos="426"/>
        </w:tabs>
        <w:spacing w:line="276" w:lineRule="auto"/>
        <w:ind w:left="426"/>
        <w:jc w:val="both"/>
      </w:pPr>
      <w:r w:rsidRPr="005A6697">
        <w:t xml:space="preserve">Art. 17, pkt. 4 </w:t>
      </w:r>
      <w:r w:rsidRPr="005A6697">
        <w:rPr>
          <w:i/>
        </w:rPr>
        <w:t>ustawy z dnia 27 marca 2003 r. o planowaniu i zagospodarowaniu przestrzennym</w:t>
      </w:r>
      <w:r w:rsidRPr="005A6697">
        <w:rPr>
          <w:rStyle w:val="Odwoanieprzypisudolnego"/>
        </w:rPr>
        <w:footnoteReference w:id="2"/>
      </w:r>
      <w:r w:rsidRPr="005A6697">
        <w:t>.</w:t>
      </w:r>
    </w:p>
    <w:p w14:paraId="1D7F2329" w14:textId="77777777" w:rsidR="00B41CA8" w:rsidRPr="005A6697" w:rsidRDefault="00B41CA8" w:rsidP="00B41CA8">
      <w:pPr>
        <w:spacing w:line="276" w:lineRule="auto"/>
        <w:ind w:firstLine="567"/>
        <w:jc w:val="both"/>
      </w:pPr>
      <w:r w:rsidRPr="005A669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5A6697">
        <w:rPr>
          <w:rStyle w:val="PogrubienieTeksttreci105pt"/>
          <w:rFonts w:ascii="Times New Roman" w:hAnsi="Times New Roman" w:cs="Times New Roman"/>
        </w:rPr>
        <w:t xml:space="preserve"> </w:t>
      </w:r>
      <w:r w:rsidRPr="005A6697">
        <w:rPr>
          <w:rStyle w:val="PogrubienieTeksttreci105pt"/>
          <w:rFonts w:ascii="Times New Roman" w:hAnsi="Times New Roman" w:cs="Times New Roman"/>
          <w:b w:val="0"/>
          <w:bCs w:val="0"/>
        </w:rPr>
        <w:t>art.</w:t>
      </w:r>
      <w:r w:rsidRPr="005A6697">
        <w:t xml:space="preserve"> 48 ust. 1, ust. 3–5 ustawy ooś.</w:t>
      </w:r>
    </w:p>
    <w:p w14:paraId="31749969" w14:textId="77777777" w:rsidR="00B41CA8" w:rsidRPr="005A6697" w:rsidRDefault="00B41CA8" w:rsidP="00B41CA8">
      <w:pPr>
        <w:spacing w:line="276" w:lineRule="auto"/>
        <w:ind w:firstLine="567"/>
        <w:jc w:val="both"/>
      </w:pPr>
      <w:r w:rsidRPr="005A669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612E2FDA" w14:textId="77777777" w:rsidR="00B41CA8" w:rsidRPr="005A6697" w:rsidRDefault="00B41CA8" w:rsidP="00B41CA8">
      <w:pPr>
        <w:spacing w:line="276" w:lineRule="auto"/>
        <w:ind w:firstLine="567"/>
        <w:jc w:val="both"/>
      </w:pPr>
      <w:r w:rsidRPr="005A6697">
        <w:t>W przedmiotowym opracowaniu wykorzystano również wymagania aktów prawnych związanych z ochroną środowiska i innych przepisów odrębnych.</w:t>
      </w:r>
    </w:p>
    <w:p w14:paraId="43EEAED0" w14:textId="77777777" w:rsidR="00B41CA8" w:rsidRPr="005A6697" w:rsidRDefault="00B41CA8" w:rsidP="00B41CA8">
      <w:pPr>
        <w:pStyle w:val="Nagwek2"/>
      </w:pPr>
      <w:bookmarkStart w:id="5" w:name="_Toc482169958"/>
      <w:bookmarkStart w:id="6" w:name="_Toc153265993"/>
      <w:r w:rsidRPr="005A6697">
        <w:t>2. Cel i zakres opracowania</w:t>
      </w:r>
      <w:bookmarkEnd w:id="5"/>
      <w:bookmarkEnd w:id="6"/>
    </w:p>
    <w:p w14:paraId="36B53BA1" w14:textId="33046FB7" w:rsidR="00B41CA8" w:rsidRPr="005A6697" w:rsidRDefault="00B41CA8" w:rsidP="00B41CA8">
      <w:pPr>
        <w:spacing w:line="276" w:lineRule="auto"/>
        <w:ind w:firstLine="567"/>
        <w:jc w:val="both"/>
      </w:pPr>
      <w:r w:rsidRPr="005A6697">
        <w:t xml:space="preserve">Prognoza oddziaływania na środowisko sporządzona została dla potrzeb miejscowego planu zagospodarowania przestrzennego </w:t>
      </w:r>
      <w:r w:rsidRPr="005A6697">
        <w:rPr>
          <w:szCs w:val="28"/>
        </w:rPr>
        <w:t>terenu położonego w rejonie ul. Sierakowskiej w</w:t>
      </w:r>
      <w:r w:rsidR="00D0765D" w:rsidRPr="005A6697">
        <w:rPr>
          <w:szCs w:val="28"/>
        </w:rPr>
        <w:t> </w:t>
      </w:r>
      <w:r w:rsidRPr="005A6697">
        <w:rPr>
          <w:szCs w:val="28"/>
        </w:rPr>
        <w:t>mieście Wronki.</w:t>
      </w:r>
    </w:p>
    <w:p w14:paraId="61BD4FB3" w14:textId="77777777" w:rsidR="00B41CA8" w:rsidRPr="005A6697" w:rsidRDefault="00B41CA8" w:rsidP="00B41CA8">
      <w:pPr>
        <w:spacing w:line="276" w:lineRule="auto"/>
        <w:ind w:firstLine="567"/>
        <w:jc w:val="both"/>
      </w:pPr>
      <w:r w:rsidRPr="005A6697">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5A6697">
        <w:rPr>
          <w:vertAlign w:val="superscript"/>
        </w:rPr>
        <w:t>1</w:t>
      </w:r>
      <w:r w:rsidRPr="005A6697">
        <w:t>, z Regionalnym Dyrektorem Ochrony Środowiska oraz z Państwowym Powiatowym Inspektorem Sanitarnym.</w:t>
      </w:r>
    </w:p>
    <w:p w14:paraId="36A7796B" w14:textId="77777777" w:rsidR="00B41CA8" w:rsidRPr="005A6697" w:rsidRDefault="00B41CA8" w:rsidP="00B41CA8">
      <w:pPr>
        <w:spacing w:line="276" w:lineRule="auto"/>
        <w:ind w:firstLine="567"/>
        <w:jc w:val="both"/>
      </w:pPr>
      <w:r w:rsidRPr="005A6697">
        <w:t xml:space="preserve">Do głównych celów przedmiotowego opracowania należą: </w:t>
      </w:r>
    </w:p>
    <w:p w14:paraId="51E9CD38" w14:textId="77777777" w:rsidR="00B41CA8" w:rsidRPr="005A6697" w:rsidRDefault="00B41CA8" w:rsidP="00B41CA8">
      <w:pPr>
        <w:pStyle w:val="Akapitzlist"/>
        <w:numPr>
          <w:ilvl w:val="0"/>
          <w:numId w:val="1"/>
        </w:numPr>
        <w:spacing w:line="276" w:lineRule="auto"/>
        <w:ind w:left="426"/>
        <w:jc w:val="both"/>
      </w:pPr>
      <w:bookmarkStart w:id="7" w:name="_Ref442530631"/>
      <w:r w:rsidRPr="005A6697">
        <w:t>diagnoza obecnego stanu i funkcjonowania środowiska;</w:t>
      </w:r>
      <w:bookmarkEnd w:id="7"/>
    </w:p>
    <w:p w14:paraId="1172C4E6" w14:textId="77777777" w:rsidR="00B41CA8" w:rsidRPr="005A6697" w:rsidRDefault="00B41CA8" w:rsidP="00B41CA8">
      <w:pPr>
        <w:pStyle w:val="Akapitzlist"/>
        <w:numPr>
          <w:ilvl w:val="0"/>
          <w:numId w:val="1"/>
        </w:numPr>
        <w:spacing w:line="276" w:lineRule="auto"/>
        <w:ind w:left="426"/>
        <w:jc w:val="both"/>
      </w:pPr>
      <w:r w:rsidRPr="005A6697">
        <w:lastRenderedPageBreak/>
        <w:t>określenie skutków wpływu realizacji ustaleń projektu mpzp na poszczególne komponenty środowiska przyrodniczego, na warunki życia i zdrowia ludzi oraz dobra materialne i dobra kultury;</w:t>
      </w:r>
    </w:p>
    <w:p w14:paraId="7AF86013" w14:textId="77777777" w:rsidR="00B41CA8" w:rsidRPr="005A6697" w:rsidRDefault="00B41CA8" w:rsidP="00B41CA8">
      <w:pPr>
        <w:pStyle w:val="Akapitzlist"/>
        <w:numPr>
          <w:ilvl w:val="0"/>
          <w:numId w:val="1"/>
        </w:numPr>
        <w:spacing w:line="276" w:lineRule="auto"/>
        <w:ind w:left="426"/>
        <w:jc w:val="both"/>
      </w:pPr>
      <w:r w:rsidRPr="005A6697">
        <w:t>ocena rozwiązań funkcjonalno-przestrzennych zawartych w projekcie mpzp;</w:t>
      </w:r>
    </w:p>
    <w:p w14:paraId="258AC5C5" w14:textId="77777777" w:rsidR="00B41CA8" w:rsidRPr="005A6697" w:rsidRDefault="00B41CA8" w:rsidP="00B41CA8">
      <w:pPr>
        <w:pStyle w:val="Akapitzlist"/>
        <w:numPr>
          <w:ilvl w:val="0"/>
          <w:numId w:val="1"/>
        </w:numPr>
        <w:spacing w:line="276" w:lineRule="auto"/>
        <w:ind w:left="426"/>
        <w:jc w:val="both"/>
      </w:pPr>
      <w:r w:rsidRPr="005A6697">
        <w:t>przedstawienie możliwości rozwiązań alternatywnych eliminujących, bądź ograniczających negatywne oddziaływanie na środowisko.</w:t>
      </w:r>
    </w:p>
    <w:p w14:paraId="57D1DCA0" w14:textId="77777777" w:rsidR="00B41CA8" w:rsidRPr="005A6697" w:rsidRDefault="00B41CA8" w:rsidP="00B41CA8">
      <w:pPr>
        <w:pStyle w:val="Akapitzlist"/>
        <w:spacing w:line="276" w:lineRule="auto"/>
        <w:ind w:left="0" w:firstLine="567"/>
        <w:jc w:val="both"/>
      </w:pPr>
      <w:r w:rsidRPr="005A6697">
        <w:t xml:space="preserve">Prognoza obejmuje obszar objęty projektem mpzp wraz z terenami pozostającymi </w:t>
      </w:r>
      <w:r w:rsidRPr="005A6697">
        <w:br/>
        <w:t>w zasięgu oddziaływania wynikającego z realizacji ustaleń tego planu. W niniejszym opracowaniu, analizie i ocenie poddano projekt mpzp zawierający ustalenia realizacyjne oraz załączniki graficzne w skali 1:1 000.</w:t>
      </w:r>
    </w:p>
    <w:p w14:paraId="2909B999" w14:textId="77777777" w:rsidR="00B41CA8" w:rsidRPr="005A6697" w:rsidRDefault="00B41CA8" w:rsidP="00B41CA8">
      <w:pPr>
        <w:pStyle w:val="Nagwek2"/>
      </w:pPr>
      <w:bookmarkStart w:id="8" w:name="_Toc153265994"/>
      <w:r w:rsidRPr="005A6697">
        <w:t>3. Metody zastosowane przy sporządzaniu prognozy</w:t>
      </w:r>
      <w:bookmarkEnd w:id="8"/>
      <w:r w:rsidRPr="005A6697">
        <w:t xml:space="preserve"> </w:t>
      </w:r>
    </w:p>
    <w:p w14:paraId="7521E364" w14:textId="77777777" w:rsidR="00B41CA8" w:rsidRPr="005A6697" w:rsidRDefault="00B41CA8" w:rsidP="00B41CA8">
      <w:pPr>
        <w:pStyle w:val="Akapitzlist"/>
        <w:spacing w:line="276" w:lineRule="auto"/>
        <w:ind w:left="0" w:firstLine="567"/>
        <w:jc w:val="both"/>
      </w:pPr>
      <w:r w:rsidRPr="005A6697">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mpzp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301D781A" w14:textId="77777777" w:rsidR="00B41CA8" w:rsidRPr="005A6697" w:rsidRDefault="00B41CA8" w:rsidP="00B41CA8">
      <w:pPr>
        <w:pStyle w:val="Nagwek2"/>
      </w:pPr>
      <w:bookmarkStart w:id="9" w:name="_Toc418796577"/>
      <w:bookmarkStart w:id="10" w:name="_Toc153265995"/>
      <w:r w:rsidRPr="005A6697">
        <w:t>4. Źródła informacji wykorzystane w opracowaniu</w:t>
      </w:r>
      <w:bookmarkEnd w:id="9"/>
      <w:bookmarkEnd w:id="10"/>
    </w:p>
    <w:p w14:paraId="75955230" w14:textId="77777777" w:rsidR="00B41CA8" w:rsidRPr="005A6697" w:rsidRDefault="00B41CA8" w:rsidP="00B41CA8">
      <w:pPr>
        <w:autoSpaceDE w:val="0"/>
        <w:autoSpaceDN w:val="0"/>
        <w:adjustRightInd w:val="0"/>
        <w:spacing w:line="276" w:lineRule="auto"/>
        <w:ind w:firstLine="567"/>
        <w:jc w:val="both"/>
      </w:pPr>
      <w:r w:rsidRPr="005A6697">
        <w:t>Prognozę oddziaływania na środowisko dotyczącą projektu miejscowego planu zagospodarowania przestrzennego sporządzono w oparciu o dostępne materiały archiwalne, publikacje mapowe, literaturę oraz materiały niepublikowane. W opracowaniu wykorzystano następujące dokumenty, materiały planistyczne i kartograficzne:</w:t>
      </w:r>
    </w:p>
    <w:p w14:paraId="7C7EE5FB" w14:textId="77777777" w:rsidR="00B41CA8" w:rsidRPr="005A6697" w:rsidRDefault="00B41CA8" w:rsidP="00B41CA8">
      <w:pPr>
        <w:pStyle w:val="Default"/>
        <w:numPr>
          <w:ilvl w:val="0"/>
          <w:numId w:val="2"/>
        </w:numPr>
        <w:spacing w:line="276" w:lineRule="auto"/>
        <w:ind w:left="357" w:hanging="357"/>
        <w:jc w:val="both"/>
        <w:rPr>
          <w:color w:val="auto"/>
        </w:rPr>
      </w:pPr>
      <w:bookmarkStart w:id="11" w:name="_Toc418796578"/>
      <w:r w:rsidRPr="005A6697">
        <w:rPr>
          <w:color w:val="auto"/>
        </w:rPr>
        <w:t xml:space="preserve">Projekt miejscowego planu zagospodarowania przestrzennego </w:t>
      </w:r>
      <w:r w:rsidRPr="005A6697">
        <w:rPr>
          <w:color w:val="auto"/>
          <w:szCs w:val="28"/>
        </w:rPr>
        <w:t>terenu położonego w rejonie ul. Sierakowskiej w mieście Wronki</w:t>
      </w:r>
      <w:r w:rsidRPr="005A6697">
        <w:rPr>
          <w:color w:val="auto"/>
        </w:rPr>
        <w:t>;</w:t>
      </w:r>
    </w:p>
    <w:p w14:paraId="2B49D9C7" w14:textId="77777777" w:rsidR="00B41CA8" w:rsidRPr="005A6697" w:rsidRDefault="00B41CA8" w:rsidP="00B41CA8">
      <w:pPr>
        <w:numPr>
          <w:ilvl w:val="0"/>
          <w:numId w:val="2"/>
        </w:numPr>
        <w:spacing w:line="276" w:lineRule="auto"/>
        <w:jc w:val="both"/>
      </w:pPr>
      <w:r w:rsidRPr="005A6697">
        <w:t>Studium uwarunkowań i kierunków zagospodarowania przestrzennego miasta i gminy Wronki, 2023 r.;</w:t>
      </w:r>
    </w:p>
    <w:p w14:paraId="4B346A0E" w14:textId="77777777" w:rsidR="00B41CA8" w:rsidRPr="005A6697" w:rsidRDefault="00B41CA8" w:rsidP="00B41CA8">
      <w:pPr>
        <w:numPr>
          <w:ilvl w:val="0"/>
          <w:numId w:val="2"/>
        </w:numPr>
        <w:spacing w:line="276" w:lineRule="auto"/>
        <w:jc w:val="both"/>
      </w:pPr>
      <w:r w:rsidRPr="005A6697">
        <w:t>Mapa topograficzna w skali 1:10 000;</w:t>
      </w:r>
    </w:p>
    <w:p w14:paraId="34D56EDB" w14:textId="29B3B808" w:rsidR="00B41CA8" w:rsidRPr="005A6697" w:rsidRDefault="00B41CA8" w:rsidP="00B41CA8">
      <w:pPr>
        <w:numPr>
          <w:ilvl w:val="0"/>
          <w:numId w:val="2"/>
        </w:numPr>
        <w:spacing w:line="276" w:lineRule="auto"/>
        <w:jc w:val="both"/>
      </w:pPr>
      <w:r w:rsidRPr="005A6697">
        <w:t>Mapa glebowo</w:t>
      </w:r>
      <w:r w:rsidR="001D44C0" w:rsidRPr="005A6697">
        <w:t>-</w:t>
      </w:r>
      <w:r w:rsidRPr="005A6697">
        <w:t>rolnicza w skali 1:100 000;</w:t>
      </w:r>
    </w:p>
    <w:p w14:paraId="7B0AA43E" w14:textId="77777777" w:rsidR="00B41CA8" w:rsidRPr="005A6697" w:rsidRDefault="00B41CA8" w:rsidP="00B41CA8">
      <w:pPr>
        <w:pStyle w:val="Tekstpodstawowy"/>
        <w:numPr>
          <w:ilvl w:val="0"/>
          <w:numId w:val="2"/>
        </w:numPr>
        <w:spacing w:after="0" w:line="276" w:lineRule="auto"/>
        <w:jc w:val="both"/>
      </w:pPr>
      <w:r w:rsidRPr="005A6697">
        <w:t>Mapa Geologiczna Polski, w skali 1:20 000, 2004;</w:t>
      </w:r>
    </w:p>
    <w:p w14:paraId="624BD2CF" w14:textId="77777777" w:rsidR="00B41CA8" w:rsidRPr="005A6697" w:rsidRDefault="00B41CA8" w:rsidP="00B41CA8">
      <w:pPr>
        <w:pStyle w:val="Tekstpodstawowy"/>
        <w:numPr>
          <w:ilvl w:val="0"/>
          <w:numId w:val="2"/>
        </w:numPr>
        <w:spacing w:after="0" w:line="276" w:lineRule="auto"/>
        <w:jc w:val="both"/>
      </w:pPr>
      <w:r w:rsidRPr="005A6697">
        <w:t>Mapa kruszywa naturalnego w Polsce w skali 1:500 000, Tołkanowicz E., Żukowski K., PIG, 2001;</w:t>
      </w:r>
    </w:p>
    <w:p w14:paraId="11E34BCF" w14:textId="77777777" w:rsidR="00B41CA8" w:rsidRPr="005A6697" w:rsidRDefault="00B41CA8" w:rsidP="00B41CA8">
      <w:pPr>
        <w:pStyle w:val="Akapitzlist"/>
        <w:numPr>
          <w:ilvl w:val="0"/>
          <w:numId w:val="2"/>
        </w:numPr>
        <w:spacing w:line="276" w:lineRule="auto"/>
        <w:jc w:val="both"/>
      </w:pPr>
      <w:r w:rsidRPr="005A6697">
        <w:t>Mapa geomorfologiczna w skali 1:10 000;</w:t>
      </w:r>
    </w:p>
    <w:p w14:paraId="57DFFA4C" w14:textId="77777777" w:rsidR="00B41CA8" w:rsidRPr="005A6697" w:rsidRDefault="00B41CA8" w:rsidP="00B41CA8">
      <w:pPr>
        <w:pStyle w:val="Akapitzlist"/>
        <w:numPr>
          <w:ilvl w:val="0"/>
          <w:numId w:val="2"/>
        </w:numPr>
        <w:spacing w:line="276" w:lineRule="auto"/>
        <w:jc w:val="both"/>
      </w:pPr>
      <w:r w:rsidRPr="005A6697">
        <w:t>Szczegółowa Mapa Geologiczna Polski w skali 1:50 000. Państwowy Instytut Geologiczny, 1976 r.;</w:t>
      </w:r>
    </w:p>
    <w:p w14:paraId="469214FE" w14:textId="77777777" w:rsidR="00B41CA8" w:rsidRPr="005A6697" w:rsidRDefault="00B41CA8" w:rsidP="00B41CA8">
      <w:pPr>
        <w:pStyle w:val="Akapitzlist"/>
        <w:numPr>
          <w:ilvl w:val="0"/>
          <w:numId w:val="2"/>
        </w:numPr>
        <w:spacing w:line="276" w:lineRule="auto"/>
        <w:jc w:val="both"/>
      </w:pPr>
      <w:r w:rsidRPr="005A6697">
        <w:t>Mapa Geologiczna Polski w skali 1:500 000, L. Marks, J. Grabowski, U. Stępień. PIG-PIB, Warszawa, 2022 r.;</w:t>
      </w:r>
    </w:p>
    <w:p w14:paraId="6D3C36E0" w14:textId="77777777" w:rsidR="00B41CA8" w:rsidRPr="005A6697" w:rsidRDefault="00B41CA8" w:rsidP="00B41CA8">
      <w:pPr>
        <w:pStyle w:val="Akapitzlist"/>
        <w:numPr>
          <w:ilvl w:val="0"/>
          <w:numId w:val="2"/>
        </w:numPr>
        <w:spacing w:line="276" w:lineRule="auto"/>
        <w:jc w:val="both"/>
      </w:pPr>
      <w:r w:rsidRPr="005A6697">
        <w:t>Mapa glebowa wykonana przez Instytut Uprawy Nawożenia i Gleboznawstwa w Puławach w 1999 r., Biuro Zarządu m.st. Warszawy;</w:t>
      </w:r>
    </w:p>
    <w:p w14:paraId="3A123114" w14:textId="77777777" w:rsidR="00B41CA8" w:rsidRPr="005A6697" w:rsidRDefault="00B41CA8" w:rsidP="00B41CA8">
      <w:pPr>
        <w:pStyle w:val="Tekstpodstawowy"/>
        <w:numPr>
          <w:ilvl w:val="0"/>
          <w:numId w:val="2"/>
        </w:numPr>
        <w:spacing w:after="0" w:line="276" w:lineRule="auto"/>
        <w:jc w:val="both"/>
      </w:pPr>
      <w:r w:rsidRPr="005A6697">
        <w:lastRenderedPageBreak/>
        <w:t>Mapa Głównych Zbiorników Wód Podziemnych w skali 1:800 000. PIG-PIB, Warszawa;</w:t>
      </w:r>
    </w:p>
    <w:p w14:paraId="66F18FEC" w14:textId="55C9BA63" w:rsidR="00B41CA8" w:rsidRPr="005A6697" w:rsidRDefault="00B41CA8" w:rsidP="00B41CA8">
      <w:pPr>
        <w:numPr>
          <w:ilvl w:val="0"/>
          <w:numId w:val="2"/>
        </w:numPr>
        <w:autoSpaceDE w:val="0"/>
        <w:autoSpaceDN w:val="0"/>
        <w:adjustRightInd w:val="0"/>
        <w:spacing w:line="276" w:lineRule="auto"/>
        <w:jc w:val="both"/>
      </w:pPr>
      <w:r w:rsidRPr="005A6697">
        <w:t>Przeglądowa mapa hydrogeologiczna Polski w skali 1:300 000. Instytut Geologiczny. 1958</w:t>
      </w:r>
      <w:r w:rsidR="002665CE" w:rsidRPr="005A6697">
        <w:t> </w:t>
      </w:r>
      <w:r w:rsidRPr="005A6697">
        <w:t>r.;</w:t>
      </w:r>
    </w:p>
    <w:p w14:paraId="5C2B51C2" w14:textId="77777777" w:rsidR="00B41CA8" w:rsidRPr="005A6697" w:rsidRDefault="00B41CA8" w:rsidP="00B41CA8">
      <w:pPr>
        <w:numPr>
          <w:ilvl w:val="0"/>
          <w:numId w:val="2"/>
        </w:numPr>
        <w:autoSpaceDE w:val="0"/>
        <w:autoSpaceDN w:val="0"/>
        <w:adjustRightInd w:val="0"/>
        <w:spacing w:line="276" w:lineRule="auto"/>
        <w:jc w:val="both"/>
      </w:pPr>
      <w:r w:rsidRPr="005A6697">
        <w:t>Mapa Hydrograficzna Polski w skali 1:50 000 (format wektorowy udostępniany jako usługa przeglądania Web Map Service WMS na platformie Geoportal Infrastruktury Informacji Przestrzennej);</w:t>
      </w:r>
    </w:p>
    <w:p w14:paraId="04EC7771" w14:textId="77777777" w:rsidR="00B41CA8" w:rsidRPr="005A6697" w:rsidRDefault="00B41CA8" w:rsidP="00B41CA8">
      <w:pPr>
        <w:numPr>
          <w:ilvl w:val="0"/>
          <w:numId w:val="2"/>
        </w:numPr>
        <w:autoSpaceDE w:val="0"/>
        <w:autoSpaceDN w:val="0"/>
        <w:adjustRightInd w:val="0"/>
        <w:spacing w:line="276" w:lineRule="auto"/>
        <w:jc w:val="both"/>
      </w:pPr>
      <w:r w:rsidRPr="005A6697">
        <w:t>Mapy zagrożenia powodziowego, PGW Wody Polskie, 2022 r.;</w:t>
      </w:r>
    </w:p>
    <w:p w14:paraId="7EAED61B" w14:textId="77777777" w:rsidR="00B41CA8" w:rsidRPr="005A6697" w:rsidRDefault="00B41CA8" w:rsidP="00B41CA8">
      <w:pPr>
        <w:numPr>
          <w:ilvl w:val="0"/>
          <w:numId w:val="2"/>
        </w:numPr>
        <w:autoSpaceDE w:val="0"/>
        <w:autoSpaceDN w:val="0"/>
        <w:adjustRightInd w:val="0"/>
        <w:spacing w:line="276" w:lineRule="auto"/>
        <w:jc w:val="both"/>
      </w:pPr>
      <w:r w:rsidRPr="005A6697">
        <w:t>Mapa Gleb Polski IUNG Puławy w skali 1:300 000. 1961 r.;</w:t>
      </w:r>
    </w:p>
    <w:p w14:paraId="1458C285" w14:textId="11CED23F" w:rsidR="00B41CA8" w:rsidRPr="005A6697" w:rsidRDefault="005F2297" w:rsidP="00B41CA8">
      <w:pPr>
        <w:numPr>
          <w:ilvl w:val="0"/>
          <w:numId w:val="2"/>
        </w:numPr>
        <w:autoSpaceDE w:val="0"/>
        <w:autoSpaceDN w:val="0"/>
        <w:adjustRightInd w:val="0"/>
        <w:spacing w:line="276" w:lineRule="auto"/>
        <w:jc w:val="both"/>
      </w:pPr>
      <w:r w:rsidRPr="005A6697">
        <w:t>Wielkopolskie Biuro Planowania Przestrzennego w Poznaniu. 2019. Plan zagospodarowania przestrzennego Województwa Wielkopolskiego wraz z Planem zagospodarowania przestrzennego miejskiego obszaru funkcjonalnego Poznania. Wielkopolska 2020+ wraz z PZPPOM. Poznań;</w:t>
      </w:r>
    </w:p>
    <w:p w14:paraId="2C2B33C5" w14:textId="77777777" w:rsidR="00B41CA8" w:rsidRPr="005A6697" w:rsidRDefault="00B41CA8" w:rsidP="00B41CA8">
      <w:pPr>
        <w:numPr>
          <w:ilvl w:val="0"/>
          <w:numId w:val="2"/>
        </w:numPr>
        <w:autoSpaceDE w:val="0"/>
        <w:autoSpaceDN w:val="0"/>
        <w:adjustRightInd w:val="0"/>
        <w:spacing w:line="276" w:lineRule="auto"/>
        <w:jc w:val="both"/>
      </w:pPr>
      <w:r w:rsidRPr="005A6697">
        <w:t>Urząd Marszałkowski Województwa Wielkopolskiego. 2020. Strategia rozwoju Województwa Wielkopolskiego do 2030 r.;</w:t>
      </w:r>
    </w:p>
    <w:p w14:paraId="106DE309" w14:textId="77777777" w:rsidR="00B41CA8" w:rsidRPr="005A6697" w:rsidRDefault="00B41CA8" w:rsidP="00B41CA8">
      <w:pPr>
        <w:numPr>
          <w:ilvl w:val="0"/>
          <w:numId w:val="2"/>
        </w:numPr>
        <w:autoSpaceDE w:val="0"/>
        <w:autoSpaceDN w:val="0"/>
        <w:adjustRightInd w:val="0"/>
        <w:spacing w:line="276" w:lineRule="auto"/>
        <w:jc w:val="both"/>
      </w:pPr>
      <w:r w:rsidRPr="005A6697">
        <w:t>Ministerstwo Gospodarki RP. 2021. Polityka energetyczna Polski do 2040 roku;</w:t>
      </w:r>
    </w:p>
    <w:p w14:paraId="62AB9B45" w14:textId="77777777" w:rsidR="00B41CA8" w:rsidRPr="005A6697" w:rsidRDefault="00B41CA8" w:rsidP="00B41CA8">
      <w:pPr>
        <w:numPr>
          <w:ilvl w:val="0"/>
          <w:numId w:val="2"/>
        </w:numPr>
        <w:autoSpaceDE w:val="0"/>
        <w:autoSpaceDN w:val="0"/>
        <w:adjustRightInd w:val="0"/>
        <w:spacing w:line="276" w:lineRule="auto"/>
        <w:jc w:val="both"/>
      </w:pPr>
      <w:r w:rsidRPr="005A6697">
        <w:t>Ministerstwo Środowiska. 2013. Strategiczny plan adaptacji dla sektorów i obszarów wrażliwych na zmiany klimatu do roku 2020 z perspektywą do roku 2030;</w:t>
      </w:r>
    </w:p>
    <w:p w14:paraId="6C709F73" w14:textId="77777777" w:rsidR="00B41CA8" w:rsidRPr="005A6697" w:rsidRDefault="00B41CA8" w:rsidP="00B41CA8">
      <w:pPr>
        <w:numPr>
          <w:ilvl w:val="0"/>
          <w:numId w:val="2"/>
        </w:numPr>
        <w:autoSpaceDE w:val="0"/>
        <w:autoSpaceDN w:val="0"/>
        <w:adjustRightInd w:val="0"/>
        <w:spacing w:line="276" w:lineRule="auto"/>
        <w:jc w:val="both"/>
      </w:pPr>
      <w:r w:rsidRPr="005A6697">
        <w:t>Ministerstwo Środowiska. 2013. Strategiczny plan adaptacji dla sektorów i obszarów wrażliwych na zmiany klimatu do roku 2020 z perspektywą do roku 2030;</w:t>
      </w:r>
    </w:p>
    <w:p w14:paraId="37A1E282" w14:textId="77777777" w:rsidR="00B41CA8" w:rsidRPr="005A6697" w:rsidRDefault="00B41CA8" w:rsidP="00B41CA8">
      <w:pPr>
        <w:numPr>
          <w:ilvl w:val="0"/>
          <w:numId w:val="2"/>
        </w:numPr>
        <w:tabs>
          <w:tab w:val="left" w:pos="7513"/>
        </w:tabs>
        <w:autoSpaceDE w:val="0"/>
        <w:autoSpaceDN w:val="0"/>
        <w:adjustRightInd w:val="0"/>
        <w:spacing w:line="276" w:lineRule="auto"/>
        <w:jc w:val="both"/>
      </w:pPr>
      <w:r w:rsidRPr="005A6697">
        <w:t>KZGW. 2022. Plan gospodarowania wodami na obszarze dorzecza Odry. Warszawa;</w:t>
      </w:r>
    </w:p>
    <w:p w14:paraId="587B6613" w14:textId="77777777" w:rsidR="00B41CA8" w:rsidRPr="005A6697" w:rsidRDefault="00B41CA8" w:rsidP="00B41CA8">
      <w:pPr>
        <w:numPr>
          <w:ilvl w:val="0"/>
          <w:numId w:val="2"/>
        </w:numPr>
        <w:tabs>
          <w:tab w:val="left" w:pos="7513"/>
        </w:tabs>
        <w:autoSpaceDE w:val="0"/>
        <w:autoSpaceDN w:val="0"/>
        <w:adjustRightInd w:val="0"/>
        <w:spacing w:after="120" w:line="276" w:lineRule="auto"/>
        <w:ind w:left="357" w:hanging="357"/>
        <w:jc w:val="both"/>
      </w:pPr>
      <w:r w:rsidRPr="005A6697">
        <w:t>EKOSTANARD Pracownia Analiz Środowiskowych. 2020. Program ochrony środowiska Województwa Wielkopolskiego do roku 2030.</w:t>
      </w:r>
    </w:p>
    <w:p w14:paraId="1107C05F" w14:textId="77777777" w:rsidR="00B41CA8" w:rsidRPr="005A6697" w:rsidRDefault="00B41CA8" w:rsidP="00B41CA8">
      <w:pPr>
        <w:autoSpaceDE w:val="0"/>
        <w:autoSpaceDN w:val="0"/>
        <w:adjustRightInd w:val="0"/>
        <w:spacing w:line="276" w:lineRule="auto"/>
        <w:ind w:firstLine="567"/>
        <w:jc w:val="both"/>
        <w:rPr>
          <w:sz w:val="26"/>
          <w:szCs w:val="26"/>
        </w:rPr>
      </w:pPr>
      <w:r w:rsidRPr="005A6697">
        <w:t>Źródło informacji stanowiła również literatura specjalistyczna i materiały niepublikowane, wśród których wyróżnić należy:</w:t>
      </w:r>
    </w:p>
    <w:p w14:paraId="5BEF2C69" w14:textId="77777777" w:rsidR="003C025C" w:rsidRPr="005A6697" w:rsidRDefault="003C025C" w:rsidP="003C025C">
      <w:pPr>
        <w:numPr>
          <w:ilvl w:val="0"/>
          <w:numId w:val="31"/>
        </w:numPr>
        <w:spacing w:line="276" w:lineRule="auto"/>
        <w:ind w:left="426"/>
        <w:jc w:val="both"/>
      </w:pPr>
      <w:r w:rsidRPr="005A6697">
        <w:t>GIOŚ RWMŚ w Poznaniu. 2020. Stan Środowiska w Województwie Wielkopolskim. Raport 2020;</w:t>
      </w:r>
    </w:p>
    <w:p w14:paraId="0187A04D" w14:textId="77777777" w:rsidR="003C025C" w:rsidRPr="005A6697" w:rsidRDefault="003C025C" w:rsidP="003C025C">
      <w:pPr>
        <w:numPr>
          <w:ilvl w:val="0"/>
          <w:numId w:val="31"/>
        </w:numPr>
        <w:spacing w:line="276" w:lineRule="auto"/>
        <w:ind w:left="426"/>
        <w:jc w:val="both"/>
      </w:pPr>
      <w:r w:rsidRPr="005A6697">
        <w:t>WIOŚ Poznań. 2005. Agrochemiczne badania gleb Wielkopolski w latach 2000–2004;</w:t>
      </w:r>
    </w:p>
    <w:p w14:paraId="4B1D4984" w14:textId="77777777" w:rsidR="003C025C" w:rsidRPr="005A6697" w:rsidRDefault="003C025C" w:rsidP="003C025C">
      <w:pPr>
        <w:numPr>
          <w:ilvl w:val="0"/>
          <w:numId w:val="31"/>
        </w:numPr>
        <w:spacing w:line="276" w:lineRule="auto"/>
        <w:ind w:left="426"/>
        <w:jc w:val="both"/>
      </w:pPr>
      <w:r w:rsidRPr="005A6697">
        <w:t>GIOŚ. 2022. Ocena stanu jednolitych części wód rzek i zbiorników zaporowych w latach 2016–2021;</w:t>
      </w:r>
    </w:p>
    <w:p w14:paraId="3D9A38DA" w14:textId="77777777" w:rsidR="003C025C" w:rsidRPr="005A6697" w:rsidRDefault="003C025C" w:rsidP="003C025C">
      <w:pPr>
        <w:numPr>
          <w:ilvl w:val="0"/>
          <w:numId w:val="31"/>
        </w:numPr>
        <w:spacing w:line="276" w:lineRule="auto"/>
        <w:ind w:left="426"/>
        <w:jc w:val="both"/>
      </w:pPr>
      <w:r w:rsidRPr="005A6697">
        <w:t>PIG. 2022. Klasy jakości wód podziemnych – monitoring jakości wód podziemnych – monitoring operacyjny;</w:t>
      </w:r>
    </w:p>
    <w:p w14:paraId="458339C5" w14:textId="6083D7B6" w:rsidR="00B41CA8" w:rsidRPr="005A6697" w:rsidRDefault="003C025C" w:rsidP="003C025C">
      <w:pPr>
        <w:numPr>
          <w:ilvl w:val="0"/>
          <w:numId w:val="31"/>
        </w:numPr>
        <w:autoSpaceDE w:val="0"/>
        <w:autoSpaceDN w:val="0"/>
        <w:adjustRightInd w:val="0"/>
        <w:spacing w:line="276" w:lineRule="auto"/>
        <w:ind w:left="426"/>
        <w:jc w:val="both"/>
      </w:pPr>
      <w:r w:rsidRPr="005A6697">
        <w:t>GIOŚ RWMŚ Poznań. 2023. Roczna ocena jakości powietrza w Województwie Wielkopolskim za rok 2022. Poznań;</w:t>
      </w:r>
    </w:p>
    <w:p w14:paraId="564C1228" w14:textId="77777777" w:rsidR="00B41CA8" w:rsidRPr="005A6697" w:rsidRDefault="00B41CA8" w:rsidP="00B41CA8">
      <w:pPr>
        <w:numPr>
          <w:ilvl w:val="0"/>
          <w:numId w:val="31"/>
        </w:numPr>
        <w:autoSpaceDE w:val="0"/>
        <w:autoSpaceDN w:val="0"/>
        <w:adjustRightInd w:val="0"/>
        <w:spacing w:line="276" w:lineRule="auto"/>
        <w:ind w:left="426"/>
        <w:jc w:val="both"/>
      </w:pPr>
      <w:r w:rsidRPr="005A6697">
        <w:t>Matuszkiewicz W. 2008. Przewodnik do oznaczania zbiorowisk roślinnych Polski, PWN, Warszawa;</w:t>
      </w:r>
    </w:p>
    <w:p w14:paraId="3F616F55" w14:textId="77777777" w:rsidR="00B41CA8" w:rsidRPr="005A6697" w:rsidRDefault="00B41CA8" w:rsidP="00B41CA8">
      <w:pPr>
        <w:numPr>
          <w:ilvl w:val="0"/>
          <w:numId w:val="31"/>
        </w:numPr>
        <w:autoSpaceDE w:val="0"/>
        <w:autoSpaceDN w:val="0"/>
        <w:adjustRightInd w:val="0"/>
        <w:spacing w:line="276" w:lineRule="auto"/>
        <w:ind w:left="426"/>
        <w:jc w:val="both"/>
      </w:pPr>
      <w:r w:rsidRPr="005A6697">
        <w:t>Matuszkiewicz J. M. 2008. Zespoły leśne Polski. PWN, Warszawa;</w:t>
      </w:r>
    </w:p>
    <w:p w14:paraId="17F8F1D0" w14:textId="77777777" w:rsidR="00B41CA8" w:rsidRPr="005A6697" w:rsidRDefault="00B41CA8" w:rsidP="00B41CA8">
      <w:pPr>
        <w:numPr>
          <w:ilvl w:val="0"/>
          <w:numId w:val="31"/>
        </w:numPr>
        <w:autoSpaceDE w:val="0"/>
        <w:autoSpaceDN w:val="0"/>
        <w:adjustRightInd w:val="0"/>
        <w:spacing w:line="276" w:lineRule="auto"/>
        <w:ind w:left="426"/>
        <w:jc w:val="both"/>
      </w:pPr>
      <w:r w:rsidRPr="005A6697">
        <w:t>Matuszkiewicz J. M. 2008. Potencjalna roślinność naturalna Polski. IGIPZ PAN, Warszawa;</w:t>
      </w:r>
    </w:p>
    <w:p w14:paraId="44617B8C" w14:textId="77777777" w:rsidR="00B41CA8" w:rsidRPr="005A6697" w:rsidRDefault="00B41CA8" w:rsidP="00B41CA8">
      <w:pPr>
        <w:numPr>
          <w:ilvl w:val="0"/>
          <w:numId w:val="31"/>
        </w:numPr>
        <w:autoSpaceDE w:val="0"/>
        <w:autoSpaceDN w:val="0"/>
        <w:adjustRightInd w:val="0"/>
        <w:spacing w:line="276" w:lineRule="auto"/>
        <w:ind w:left="426"/>
        <w:jc w:val="both"/>
      </w:pPr>
      <w:r w:rsidRPr="005A6697">
        <w:t>Matuszkiewicz J. M. 2008. Regionalizacja geobotaniczna Polski. IGIPZ PAN, Warszawa;</w:t>
      </w:r>
    </w:p>
    <w:p w14:paraId="6ACD9288" w14:textId="77777777" w:rsidR="00B41CA8" w:rsidRPr="005A6697" w:rsidRDefault="00B41CA8" w:rsidP="00B41CA8">
      <w:pPr>
        <w:numPr>
          <w:ilvl w:val="0"/>
          <w:numId w:val="31"/>
        </w:numPr>
        <w:autoSpaceDE w:val="0"/>
        <w:autoSpaceDN w:val="0"/>
        <w:adjustRightInd w:val="0"/>
        <w:spacing w:line="276" w:lineRule="auto"/>
        <w:ind w:left="426"/>
        <w:jc w:val="both"/>
      </w:pPr>
      <w:r w:rsidRPr="005A6697">
        <w:t>Kupidura A., Łuczewski M., Kupidura P. 2011. Wartość krajobrazu. Rozwój przestrzeni obszarów wiejskich. PWN, Warszawa;</w:t>
      </w:r>
    </w:p>
    <w:p w14:paraId="6B7B6217" w14:textId="77777777" w:rsidR="00B41CA8" w:rsidRPr="005A6697" w:rsidRDefault="00B41CA8" w:rsidP="00B41CA8">
      <w:pPr>
        <w:numPr>
          <w:ilvl w:val="0"/>
          <w:numId w:val="31"/>
        </w:numPr>
        <w:autoSpaceDE w:val="0"/>
        <w:autoSpaceDN w:val="0"/>
        <w:adjustRightInd w:val="0"/>
        <w:spacing w:line="276" w:lineRule="auto"/>
        <w:ind w:left="426"/>
        <w:jc w:val="both"/>
      </w:pPr>
      <w:r w:rsidRPr="005A6697">
        <w:lastRenderedPageBreak/>
        <w:t>Dobrzańska B., Dobrzański G., Kiełczewski D. 2009. Ochrona środowiska przyrodniczego. Wydawnictwo Naukowe PWN, Warszawa;</w:t>
      </w:r>
    </w:p>
    <w:p w14:paraId="776F01C4" w14:textId="77777777" w:rsidR="00B41CA8" w:rsidRPr="005A6697" w:rsidRDefault="00B41CA8" w:rsidP="00B41CA8">
      <w:pPr>
        <w:numPr>
          <w:ilvl w:val="0"/>
          <w:numId w:val="31"/>
        </w:numPr>
        <w:autoSpaceDE w:val="0"/>
        <w:autoSpaceDN w:val="0"/>
        <w:adjustRightInd w:val="0"/>
        <w:spacing w:line="276" w:lineRule="auto"/>
        <w:ind w:left="426"/>
        <w:jc w:val="both"/>
      </w:pPr>
      <w:r w:rsidRPr="005A6697">
        <w:t>Garbarczyk H., Garbarczyk M. 2010. Atlas zwierząt chronionych. Multico Oficyna Wydawnicza, Warszawa;</w:t>
      </w:r>
    </w:p>
    <w:p w14:paraId="78A3AE51" w14:textId="77777777" w:rsidR="00B41CA8" w:rsidRPr="005A6697" w:rsidRDefault="00B41CA8" w:rsidP="00B41CA8">
      <w:pPr>
        <w:numPr>
          <w:ilvl w:val="0"/>
          <w:numId w:val="31"/>
        </w:numPr>
        <w:autoSpaceDE w:val="0"/>
        <w:autoSpaceDN w:val="0"/>
        <w:adjustRightInd w:val="0"/>
        <w:spacing w:line="276" w:lineRule="auto"/>
        <w:ind w:left="426"/>
        <w:jc w:val="both"/>
      </w:pPr>
      <w:r w:rsidRPr="005A6697">
        <w:t>Witkowska-Żuk L. 2008. Atlas roślinności lasów. Multico Oficyna Wydawnicza, Warszawa;</w:t>
      </w:r>
    </w:p>
    <w:p w14:paraId="3A634BD8" w14:textId="77777777" w:rsidR="00B41CA8" w:rsidRPr="005A6697" w:rsidRDefault="00B41CA8" w:rsidP="00B41CA8">
      <w:pPr>
        <w:numPr>
          <w:ilvl w:val="0"/>
          <w:numId w:val="31"/>
        </w:numPr>
        <w:autoSpaceDE w:val="0"/>
        <w:autoSpaceDN w:val="0"/>
        <w:adjustRightInd w:val="0"/>
        <w:spacing w:line="276" w:lineRule="auto"/>
        <w:ind w:left="426"/>
        <w:jc w:val="both"/>
      </w:pPr>
      <w:r w:rsidRPr="005A6697">
        <w:t>Symonides E. 2008. Ochrona przyrody. Wydawnictwa Uniwersytetu Warszawskiego, Warszawa;</w:t>
      </w:r>
    </w:p>
    <w:p w14:paraId="0E615F09" w14:textId="77777777" w:rsidR="00B41CA8" w:rsidRPr="005A6697" w:rsidRDefault="00B41CA8" w:rsidP="00B41CA8">
      <w:pPr>
        <w:numPr>
          <w:ilvl w:val="0"/>
          <w:numId w:val="31"/>
        </w:numPr>
        <w:autoSpaceDE w:val="0"/>
        <w:autoSpaceDN w:val="0"/>
        <w:adjustRightInd w:val="0"/>
        <w:spacing w:line="276" w:lineRule="auto"/>
        <w:ind w:left="426"/>
        <w:jc w:val="both"/>
      </w:pPr>
      <w:r w:rsidRPr="005A6697">
        <w:t>Wiśniewski J., Gwiazdowicz D.J. 2004. Ochrona przyrody. Wydawnictwo Akademii Rolniczej, Poznań;</w:t>
      </w:r>
    </w:p>
    <w:p w14:paraId="48878D46" w14:textId="77777777" w:rsidR="00B41CA8" w:rsidRPr="005A6697" w:rsidRDefault="00B41CA8" w:rsidP="00B41CA8">
      <w:pPr>
        <w:numPr>
          <w:ilvl w:val="0"/>
          <w:numId w:val="31"/>
        </w:numPr>
        <w:autoSpaceDE w:val="0"/>
        <w:autoSpaceDN w:val="0"/>
        <w:adjustRightInd w:val="0"/>
        <w:spacing w:line="276" w:lineRule="auto"/>
        <w:ind w:left="426"/>
        <w:jc w:val="both"/>
      </w:pPr>
      <w:r w:rsidRPr="005A6697">
        <w:t>Olaczek R. 1974. Kierunki degeneracji fitocenoz leśnych i metody ich badania. Phytocoenosis. 3.3/4:179–187, Warszawa – Białowieża;</w:t>
      </w:r>
    </w:p>
    <w:p w14:paraId="13438854" w14:textId="25E2FF72" w:rsidR="00B41CA8" w:rsidRPr="005A6697" w:rsidRDefault="009D0466" w:rsidP="00B41CA8">
      <w:pPr>
        <w:numPr>
          <w:ilvl w:val="0"/>
          <w:numId w:val="31"/>
        </w:numPr>
        <w:autoSpaceDE w:val="0"/>
        <w:autoSpaceDN w:val="0"/>
        <w:adjustRightInd w:val="0"/>
        <w:spacing w:line="276" w:lineRule="auto"/>
        <w:ind w:left="426"/>
        <w:jc w:val="both"/>
      </w:pPr>
      <w:bookmarkStart w:id="12" w:name="_Hlk138157397"/>
      <w:r w:rsidRPr="005A6697">
        <w:t>Richling A., Solona J., Maciasa A., Balona J., Borzyszkowskiego J., Kistowskiego M. 2021 r. Regionalna geografia fizyczna Polski. Poznań;</w:t>
      </w:r>
      <w:bookmarkEnd w:id="12"/>
    </w:p>
    <w:p w14:paraId="20D1C673" w14:textId="77777777" w:rsidR="00B41CA8" w:rsidRPr="005A6697" w:rsidRDefault="00B41CA8" w:rsidP="00B41CA8">
      <w:pPr>
        <w:numPr>
          <w:ilvl w:val="0"/>
          <w:numId w:val="31"/>
        </w:numPr>
        <w:autoSpaceDE w:val="0"/>
        <w:autoSpaceDN w:val="0"/>
        <w:adjustRightInd w:val="0"/>
        <w:spacing w:line="276" w:lineRule="auto"/>
        <w:ind w:left="426"/>
        <w:jc w:val="both"/>
      </w:pPr>
      <w:r w:rsidRPr="005A6697">
        <w:t>Liro A. (red.). 1995. Koncepcja krajowej sieci ekologicznej ECONET – POLSKA. Fundacja IUCN Poland, Warszawa;</w:t>
      </w:r>
    </w:p>
    <w:p w14:paraId="2AB6EBA4" w14:textId="77777777" w:rsidR="00B41CA8" w:rsidRPr="005A6697" w:rsidRDefault="00B41CA8" w:rsidP="00B41CA8">
      <w:pPr>
        <w:numPr>
          <w:ilvl w:val="0"/>
          <w:numId w:val="31"/>
        </w:numPr>
        <w:autoSpaceDE w:val="0"/>
        <w:autoSpaceDN w:val="0"/>
        <w:adjustRightInd w:val="0"/>
        <w:spacing w:line="276" w:lineRule="auto"/>
        <w:ind w:left="426"/>
        <w:jc w:val="both"/>
      </w:pPr>
      <w:r w:rsidRPr="005A6697">
        <w:t>Mirek Z. i In. 2002. Krytyczna lista roślin naczyniowych Polski. Instytut Botaniki PAN im. W. Szafera, Kraków;</w:t>
      </w:r>
    </w:p>
    <w:p w14:paraId="467ABF74" w14:textId="77777777" w:rsidR="00B41CA8" w:rsidRPr="005A6697" w:rsidRDefault="00B41CA8" w:rsidP="00B41CA8">
      <w:pPr>
        <w:numPr>
          <w:ilvl w:val="0"/>
          <w:numId w:val="31"/>
        </w:numPr>
        <w:autoSpaceDE w:val="0"/>
        <w:autoSpaceDN w:val="0"/>
        <w:adjustRightInd w:val="0"/>
        <w:spacing w:line="276" w:lineRule="auto"/>
        <w:ind w:left="426"/>
        <w:jc w:val="both"/>
      </w:pPr>
      <w:r w:rsidRPr="005A6697">
        <w:rPr>
          <w:iCs/>
        </w:rPr>
        <w:t>Paczyński B., Pruszkowska M. (red.). 2007. Hydrogeologia regionalna Polski. Tom I. Wody słodkie. Państwowy Instytut Geologiczny, Warszawa;</w:t>
      </w:r>
    </w:p>
    <w:p w14:paraId="6E0FACEA" w14:textId="77777777" w:rsidR="00B41CA8" w:rsidRPr="005A6697" w:rsidRDefault="00B41CA8" w:rsidP="00B41CA8">
      <w:pPr>
        <w:numPr>
          <w:ilvl w:val="0"/>
          <w:numId w:val="31"/>
        </w:numPr>
        <w:autoSpaceDE w:val="0"/>
        <w:autoSpaceDN w:val="0"/>
        <w:adjustRightInd w:val="0"/>
        <w:spacing w:line="276" w:lineRule="auto"/>
        <w:ind w:left="426"/>
        <w:jc w:val="both"/>
      </w:pPr>
      <w:r w:rsidRPr="005A6697">
        <w:t>Sudnik-Wójcikowska B. 2011. Rośliny synantropijne. MULTICO Oficyna Wydawnicza, Warszawa;</w:t>
      </w:r>
    </w:p>
    <w:p w14:paraId="6A697CCC" w14:textId="77777777" w:rsidR="00B41CA8" w:rsidRPr="005A6697" w:rsidRDefault="00B41CA8" w:rsidP="00B41CA8">
      <w:pPr>
        <w:numPr>
          <w:ilvl w:val="0"/>
          <w:numId w:val="31"/>
        </w:numPr>
        <w:autoSpaceDE w:val="0"/>
        <w:autoSpaceDN w:val="0"/>
        <w:adjustRightInd w:val="0"/>
        <w:spacing w:line="276" w:lineRule="auto"/>
        <w:ind w:left="426"/>
        <w:jc w:val="both"/>
      </w:pPr>
      <w:r w:rsidRPr="005A6697">
        <w:t>Olaczek R. 2008. Skarby przyrody i krajobrazu Polski. Multico Oficyna Wydawnicza, Warszawa;</w:t>
      </w:r>
    </w:p>
    <w:p w14:paraId="6BE59E9C"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rPr>
          <w:lang w:val="en-US"/>
        </w:rPr>
        <w:t xml:space="preserve">van Loon G.W., Duffy S.J. 2008. </w:t>
      </w:r>
      <w:r w:rsidRPr="005A6697">
        <w:t>Chemia Środowiska. Wydawnictwo Naukowe PWN, Warszawa;</w:t>
      </w:r>
    </w:p>
    <w:p w14:paraId="6302B437"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t>Łukasiewicz A., Łukasiewicz Sz. 2009. Rola i kształtowanie zieleni miejskiej. Wydawnictwo Naukowe UAM, Poznań;</w:t>
      </w:r>
    </w:p>
    <w:p w14:paraId="79C89165"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t>Mynett Maciej. 2008. Żywopłoty. Zakładanie i pielęgnacja. Multico Oficyna Wydawnicza. Warszawa;</w:t>
      </w:r>
    </w:p>
    <w:p w14:paraId="1E7ED3B8"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t xml:space="preserve">Wolański N. 2008. „Ekologia człowieka. Tom </w:t>
      </w:r>
      <w:smartTag w:uri="urn:schemas-microsoft-com:office:smarttags" w:element="metricconverter">
        <w:smartTagPr>
          <w:attr w:name="ProductID" w:val="2.”"/>
        </w:smartTagPr>
        <w:r w:rsidRPr="005A6697">
          <w:t>2.”</w:t>
        </w:r>
      </w:smartTag>
      <w:r w:rsidRPr="005A6697">
        <w:t xml:space="preserve"> PWN. Warszawa;</w:t>
      </w:r>
    </w:p>
    <w:p w14:paraId="028CEF6C"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t>Macioszyk A. (red.). 2006. Podstawy hydrogeologii stosowanej. PWN, Warszawa;</w:t>
      </w:r>
    </w:p>
    <w:p w14:paraId="73C9B0D6" w14:textId="77777777" w:rsidR="00B41CA8" w:rsidRPr="005A6697" w:rsidRDefault="00B41CA8" w:rsidP="00B41CA8">
      <w:pPr>
        <w:pStyle w:val="Tekstpodstawowy"/>
        <w:numPr>
          <w:ilvl w:val="0"/>
          <w:numId w:val="31"/>
        </w:numPr>
        <w:overflowPunct w:val="0"/>
        <w:autoSpaceDE w:val="0"/>
        <w:autoSpaceDN w:val="0"/>
        <w:adjustRightInd w:val="0"/>
        <w:spacing w:after="0" w:line="276" w:lineRule="auto"/>
        <w:ind w:left="426"/>
        <w:jc w:val="both"/>
        <w:textAlignment w:val="baseline"/>
      </w:pPr>
      <w:r w:rsidRPr="005A6697">
        <w:t>Koreleski Krzysztof. 2005. Oddziaływanie napowietrznych linii energetycznych na środowisko człowieka. Nr 2/2005, PAN, Oddział w Krakowie, s. 47–59 Komisja Technicznej Infrastruktury Wsi.</w:t>
      </w:r>
    </w:p>
    <w:p w14:paraId="1B920133" w14:textId="77777777" w:rsidR="00B41CA8" w:rsidRPr="005A6697" w:rsidRDefault="00B41CA8" w:rsidP="00B41CA8">
      <w:pPr>
        <w:autoSpaceDE w:val="0"/>
        <w:autoSpaceDN w:val="0"/>
        <w:adjustRightInd w:val="0"/>
        <w:spacing w:line="276" w:lineRule="auto"/>
        <w:ind w:firstLine="567"/>
        <w:jc w:val="both"/>
      </w:pPr>
      <w:r w:rsidRPr="005A6697">
        <w:t xml:space="preserve">Ponadto korzystano z danych Głównego Urzędu Statystycznego, informacji zawartych na stronie </w:t>
      </w:r>
      <w:bookmarkStart w:id="13" w:name="_Hlk32485253"/>
      <w:r w:rsidRPr="005A6697">
        <w:t xml:space="preserve">Wojewódzkiego Inspektoratu Ochrony Środowiska w Poznaniu </w:t>
      </w:r>
      <w:r w:rsidRPr="005A6697">
        <w:rPr>
          <w:iCs/>
        </w:rPr>
        <w:t>(</w:t>
      </w:r>
      <w:r w:rsidRPr="005A6697">
        <w:rPr>
          <w:rStyle w:val="HTML-cytat"/>
          <w:i w:val="0"/>
        </w:rPr>
        <w:t>http://poznan.wios.gov.pl/</w:t>
      </w:r>
      <w:r w:rsidRPr="005A6697">
        <w:rPr>
          <w:iCs/>
        </w:rPr>
        <w:t>)</w:t>
      </w:r>
      <w:bookmarkEnd w:id="13"/>
      <w:r w:rsidRPr="005A6697">
        <w:rPr>
          <w:iCs/>
        </w:rPr>
        <w:t>,</w:t>
      </w:r>
      <w:r w:rsidRPr="005A6697">
        <w:t xml:space="preserve"> Głównego Inspektoratu Ochrony Środowiska </w:t>
      </w:r>
      <w:r w:rsidRPr="005A6697">
        <w:rPr>
          <w:iCs/>
        </w:rPr>
        <w:t>(</w:t>
      </w:r>
      <w:r w:rsidRPr="005A6697">
        <w:t>http://gios.gov.pl/pl/</w:t>
      </w:r>
      <w:r w:rsidRPr="005A6697">
        <w:rPr>
          <w:iCs/>
        </w:rPr>
        <w:t>)</w:t>
      </w:r>
      <w:r w:rsidRPr="005A6697">
        <w:t xml:space="preserve">, z internetowej bazy Rejestru Obszarów Górniczych (http://baza.pgi.waw.pl/geow), a także ze stron internetowych Sejmu Rzeczypospolitej Polskiej (http://www.sejm.gov.pl/prawo/prawo.html). </w:t>
      </w:r>
    </w:p>
    <w:p w14:paraId="4B44CAE2" w14:textId="77777777" w:rsidR="00B41CA8" w:rsidRPr="005A6697" w:rsidRDefault="00B41CA8" w:rsidP="00B41CA8">
      <w:pPr>
        <w:spacing w:line="276" w:lineRule="auto"/>
        <w:ind w:firstLine="567"/>
        <w:jc w:val="both"/>
      </w:pPr>
      <w:r w:rsidRPr="005A6697">
        <w:lastRenderedPageBreak/>
        <w:t>Kolejnym źródłem informacji i weryfikacji zebranego materiału była bezpośrednia wizja lokalna terenu gminy Wronki ze szczególnym uwzględnieniem terenu objętego projektem mpzp. Wszystko to pozwoliło na ustalenie użytkowania terenu i rozpoznania aktualnego stanu środowiska.</w:t>
      </w:r>
    </w:p>
    <w:p w14:paraId="29281346" w14:textId="77777777" w:rsidR="00B41CA8" w:rsidRPr="005A6697" w:rsidRDefault="00B41CA8" w:rsidP="00B41CA8">
      <w:pPr>
        <w:pStyle w:val="Nagwek1"/>
      </w:pPr>
      <w:bookmarkStart w:id="14" w:name="_Toc153265996"/>
      <w:r w:rsidRPr="005A6697">
        <w:t>II. OCENA AKTUALNEGO STANU I FUNKCJONOWANIA ŚRODOWISKA</w:t>
      </w:r>
      <w:bookmarkEnd w:id="11"/>
      <w:bookmarkEnd w:id="14"/>
    </w:p>
    <w:p w14:paraId="01782FBD" w14:textId="77777777" w:rsidR="00B41CA8" w:rsidRPr="005A6697" w:rsidRDefault="00B41CA8" w:rsidP="00B41CA8">
      <w:pPr>
        <w:pStyle w:val="Nagwek2"/>
      </w:pPr>
      <w:bookmarkStart w:id="15" w:name="_Toc418796579"/>
      <w:bookmarkStart w:id="16" w:name="_Toc153265997"/>
      <w:r w:rsidRPr="005A6697">
        <w:t>1. Położenie obszaru badań</w:t>
      </w:r>
      <w:bookmarkEnd w:id="15"/>
      <w:bookmarkEnd w:id="16"/>
      <w:r w:rsidRPr="005A6697">
        <w:t xml:space="preserve"> </w:t>
      </w:r>
    </w:p>
    <w:p w14:paraId="7ACC07D3" w14:textId="77777777" w:rsidR="00B41CA8" w:rsidRPr="005A6697" w:rsidRDefault="00B41CA8" w:rsidP="00EA3112">
      <w:pPr>
        <w:pStyle w:val="Nagwek3"/>
      </w:pPr>
      <w:bookmarkStart w:id="17" w:name="_Toc153265998"/>
      <w:r w:rsidRPr="005A6697">
        <w:t>Położenie w strukturze funkcjonalno-przestrzennej gminy</w:t>
      </w:r>
      <w:bookmarkEnd w:id="17"/>
    </w:p>
    <w:p w14:paraId="00552344" w14:textId="77777777" w:rsidR="00B41CA8" w:rsidRPr="005A6697" w:rsidRDefault="00B41CA8" w:rsidP="00B41CA8">
      <w:pPr>
        <w:autoSpaceDE w:val="0"/>
        <w:autoSpaceDN w:val="0"/>
        <w:adjustRightInd w:val="0"/>
        <w:spacing w:line="276" w:lineRule="auto"/>
        <w:ind w:firstLine="567"/>
        <w:jc w:val="both"/>
      </w:pPr>
      <w:r w:rsidRPr="005A6697">
        <w:t>Analizowany obszar, dla którego sporządzony jest projekt planu miejscowego obejmuje tereny położone w obrębie miasta Wronki przy ul. Sierakowskiej. Gmina położona jest na terenie powiatu szamotulskiego, w północno-zachodniej części województwa wielkopolskiego, w odległości ok. 50 km od Poznania. Od północy gmina Wronki graniczy z gminami Drawsko, Wieleń i Lubasz, od wschodu i południa z gminami Obrzycko, Ostroróg i Pniewy, a od południa i zachodu – z gminami Chrzypsko Wielkie i Sieraków. Przez gminę przebiegają drogi wojewódzkie: nr 140 (Wronki – Jasionna – Krucz – Ciszkowo), nr 150 (Wronki – Sieraków), nr 182 (Międzychód – Wronki – Piotrowo – Czarnków – Ujście), nr 186 (Kwilcz – Wróblewo – droga wojewódzka nr 116 i 184) oraz linia kolejowa nr 351 relacji Poznań – Szczecin.</w:t>
      </w:r>
    </w:p>
    <w:p w14:paraId="5D369F39" w14:textId="3C724021" w:rsidR="00B41CA8" w:rsidRPr="005A6697" w:rsidRDefault="00B41CA8" w:rsidP="00B41CA8">
      <w:pPr>
        <w:spacing w:line="276" w:lineRule="auto"/>
        <w:ind w:firstLine="578"/>
        <w:jc w:val="both"/>
      </w:pPr>
      <w:r w:rsidRPr="005A6697">
        <w:t>W obowiązującym Studium uwarunkowań i kierunków zagospodarowania przestrzennego miasta i gminy Wronki na omawianym terenie znajdują się tereny: rozwoju zabudowy mieszkaniowo-usługowej mieszanej intensywności, rozwoju obiektów produkcyjnych, składów i magazynów oraz usług (tereny, na których dopuszcza się lokalizację obiektów handlowych o powierzchni sprzedaży powyżej 2000 m</w:t>
      </w:r>
      <w:r w:rsidRPr="005A6697">
        <w:rPr>
          <w:vertAlign w:val="superscript"/>
        </w:rPr>
        <w:t>2</w:t>
      </w:r>
      <w:r w:rsidRPr="005A6697">
        <w:t>), rozwoju zieleni parkowej i</w:t>
      </w:r>
      <w:r w:rsidR="001901AB" w:rsidRPr="005A6697">
        <w:t> </w:t>
      </w:r>
      <w:r w:rsidRPr="005A6697">
        <w:t xml:space="preserve">urządzonej, ogrodów działkowych, a także drogi i granice terenu występowania potencjalnych obszarów osuwiskowych. </w:t>
      </w:r>
    </w:p>
    <w:p w14:paraId="13873E67" w14:textId="77777777" w:rsidR="00B41CA8" w:rsidRPr="005A6697" w:rsidRDefault="00B41CA8" w:rsidP="00EA3112">
      <w:pPr>
        <w:pStyle w:val="Nagwek3"/>
      </w:pPr>
      <w:bookmarkStart w:id="18" w:name="_Toc153265999"/>
      <w:r w:rsidRPr="005A6697">
        <w:t>Położenie geograficzne</w:t>
      </w:r>
      <w:bookmarkEnd w:id="18"/>
    </w:p>
    <w:p w14:paraId="4671BE79" w14:textId="45DD77EC" w:rsidR="00B41CA8" w:rsidRPr="005A6697" w:rsidRDefault="00B41CA8" w:rsidP="00B41CA8">
      <w:pPr>
        <w:spacing w:line="276" w:lineRule="auto"/>
        <w:ind w:firstLine="578"/>
        <w:jc w:val="both"/>
      </w:pPr>
      <w:r w:rsidRPr="005A6697">
        <w:t xml:space="preserve">Według podziału fizyczno-geograficznego Polski </w:t>
      </w:r>
      <w:r w:rsidR="001901AB" w:rsidRPr="005A6697">
        <w:t>Jerzego Kondrackiego i A. Richlinga</w:t>
      </w:r>
      <w:r w:rsidR="001901AB" w:rsidRPr="005A6697">
        <w:rPr>
          <w:rStyle w:val="Odwoanieprzypisudolnego"/>
        </w:rPr>
        <w:footnoteReference w:id="3"/>
      </w:r>
      <w:r w:rsidRPr="005A6697">
        <w:t xml:space="preserve"> </w:t>
      </w:r>
      <w:r w:rsidR="001901AB" w:rsidRPr="005A6697">
        <w:t>obszar objęty opracowaniem położony jest w obrębie Niżu Środkowoeuropejskiego (31), Podprowincji Pojezierzy Południowbałtyckich (314–316), Makroregionu Pradoliny Toruńsko-Eberswaldzkiej (315.3) oraz</w:t>
      </w:r>
      <w:r w:rsidRPr="005A6697">
        <w:t xml:space="preserve"> </w:t>
      </w:r>
      <w:r w:rsidR="001901AB" w:rsidRPr="005A6697">
        <w:t xml:space="preserve">Makroregionu Pojezierza Wielkopolskiego (315.5), </w:t>
      </w:r>
      <w:r w:rsidRPr="005A6697">
        <w:t xml:space="preserve">w zasięgu </w:t>
      </w:r>
      <w:r w:rsidR="001901AB" w:rsidRPr="005A6697">
        <w:t>M</w:t>
      </w:r>
      <w:r w:rsidRPr="005A6697">
        <w:t xml:space="preserve">ezoregionu Pojezierza Poznańskiego (315.51) </w:t>
      </w:r>
      <w:r w:rsidR="001901AB" w:rsidRPr="005A6697">
        <w:t>oraz</w:t>
      </w:r>
      <w:r w:rsidRPr="005A6697">
        <w:t xml:space="preserve"> </w:t>
      </w:r>
      <w:r w:rsidR="001901AB" w:rsidRPr="005A6697">
        <w:t>Mezoregionu Kotliny Gorzowskiej (315.33).</w:t>
      </w:r>
    </w:p>
    <w:p w14:paraId="14A5059F" w14:textId="77777777" w:rsidR="00B41CA8" w:rsidRPr="005A6697" w:rsidRDefault="00B41CA8" w:rsidP="00EA3112">
      <w:pPr>
        <w:pStyle w:val="Nagwek3"/>
      </w:pPr>
      <w:bookmarkStart w:id="19" w:name="_Toc153266000"/>
      <w:r w:rsidRPr="005A6697">
        <w:t>Położenie w lokalnym i ponadlokalnym systemie powiązań przyrodniczych</w:t>
      </w:r>
      <w:bookmarkEnd w:id="19"/>
    </w:p>
    <w:p w14:paraId="19D55A30" w14:textId="77777777" w:rsidR="00B41CA8" w:rsidRPr="005A6697" w:rsidRDefault="00B41CA8" w:rsidP="00B41CA8">
      <w:pPr>
        <w:spacing w:line="276" w:lineRule="auto"/>
        <w:ind w:left="17" w:firstLine="567"/>
        <w:jc w:val="both"/>
      </w:pPr>
      <w:r w:rsidRPr="005A6697">
        <w:t xml:space="preserve">Obszary najcenniejsze pod względem przyrodniczym i krajobrazowym objęte zostały w gminie formą ochrony przyrody w postaci </w:t>
      </w:r>
      <w:bookmarkStart w:id="20" w:name="_Hlk33697940"/>
      <w:r w:rsidRPr="005A6697">
        <w:t>obszarów Natura 2000</w:t>
      </w:r>
      <w:bookmarkEnd w:id="20"/>
      <w:r w:rsidRPr="005A6697">
        <w:t xml:space="preserve">. Są to „Puszcza Notecka” (PLB300015), „Torfowisko Rzecińskie” (PLH300019) oraz „Jezioro Kubek” (PLH300006). </w:t>
      </w:r>
      <w:r w:rsidRPr="005A6697">
        <w:lastRenderedPageBreak/>
        <w:t>Na terenie gminy znajduje się również fragment Obszaru Chronionego Krajobrazu „Puszcza Notecka”, Użytki Ekologiczne oraz Pomniki Przyrody.</w:t>
      </w:r>
    </w:p>
    <w:p w14:paraId="28F1AA79" w14:textId="10BFEC48" w:rsidR="00B41CA8" w:rsidRPr="005A6697" w:rsidRDefault="00B41CA8" w:rsidP="00B41CA8">
      <w:pPr>
        <w:spacing w:line="276" w:lineRule="auto"/>
        <w:ind w:left="17" w:firstLine="567"/>
        <w:jc w:val="both"/>
      </w:pPr>
      <w:r w:rsidRPr="005A6697">
        <w:t xml:space="preserve">Teren opracowania znajduje się poza obszarami chronionymi na podstawie </w:t>
      </w:r>
      <w:r w:rsidRPr="005A6697">
        <w:rPr>
          <w:iCs/>
        </w:rPr>
        <w:t>Ustawy z dnia 16 kwietnia 2004 r. o ochronie przyrody (t.j. Dz. U. z 2023 r., poz. 1336</w:t>
      </w:r>
      <w:r w:rsidR="00E60B42" w:rsidRPr="005A6697">
        <w:rPr>
          <w:iCs/>
        </w:rPr>
        <w:t xml:space="preserve"> ze zm.</w:t>
      </w:r>
      <w:r w:rsidRPr="005A6697">
        <w:rPr>
          <w:iCs/>
        </w:rPr>
        <w:t xml:space="preserve">) oraz </w:t>
      </w:r>
      <w:r w:rsidRPr="005A6697">
        <w:t>poza obszarami węzłowymi i korytarzami ekologicznymi o znaczeniu krajowym bądź międzynarodowym (opracowanie systemu krajowej sieci ekologicznej ECONET – Polska</w:t>
      </w:r>
      <w:r w:rsidRPr="005A6697">
        <w:rPr>
          <w:rStyle w:val="Odwoanieprzypisudolnego"/>
        </w:rPr>
        <w:footnoteReference w:id="4"/>
      </w:r>
      <w:r w:rsidRPr="005A6697">
        <w:t>).</w:t>
      </w:r>
    </w:p>
    <w:p w14:paraId="5A259EED" w14:textId="77777777" w:rsidR="00B41CA8" w:rsidRPr="005A6697" w:rsidRDefault="00B41CA8" w:rsidP="00B41CA8">
      <w:pPr>
        <w:spacing w:line="276" w:lineRule="auto"/>
        <w:ind w:left="17" w:firstLine="567"/>
        <w:jc w:val="both"/>
      </w:pPr>
      <w:r w:rsidRPr="005A6697">
        <w:t>Gmina Wronki, ze względu na przebieg rzeki Warty cechuje się wysokimi walorami przyrodniczymi w krajowym i europejskim układzie przestrzennym. Jednocześnie jest jednym z elementów europejskiej sieci ekologicznej ECONET-PL tworzącej obszary węzłowe składające się z biocentrów, korytarzy ekologicznych i bogactw ekosystemów</w:t>
      </w:r>
      <w:r w:rsidRPr="005A6697">
        <w:rPr>
          <w:rStyle w:val="Odwoanieprzypisudolnego"/>
        </w:rPr>
        <w:footnoteReference w:id="5"/>
      </w:r>
      <w:r w:rsidRPr="005A6697">
        <w:t>.</w:t>
      </w:r>
    </w:p>
    <w:p w14:paraId="704EC210" w14:textId="77777777" w:rsidR="00B41CA8" w:rsidRPr="005A6697" w:rsidRDefault="00B41CA8" w:rsidP="00B41CA8">
      <w:pPr>
        <w:spacing w:line="276" w:lineRule="auto"/>
        <w:ind w:left="15" w:firstLine="567"/>
        <w:jc w:val="both"/>
      </w:pPr>
      <w:r w:rsidRPr="005A6697">
        <w:t xml:space="preserve">Teren gminy Wronki wraz z obszarem opracowania leży na obszarze głównego zbiornika wód podziemnych „Subzbiornik Jezioro Bytyńskie – Wronki – Trzciel” (GZWP nr 146). </w:t>
      </w:r>
    </w:p>
    <w:p w14:paraId="1877C318" w14:textId="77777777" w:rsidR="00B41CA8" w:rsidRPr="005A6697" w:rsidRDefault="00B41CA8" w:rsidP="00B41CA8">
      <w:pPr>
        <w:pStyle w:val="Nagwek2"/>
      </w:pPr>
      <w:bookmarkStart w:id="21" w:name="_Toc418796580"/>
      <w:bookmarkStart w:id="22" w:name="_Toc153266001"/>
      <w:r w:rsidRPr="005A6697">
        <w:t>2. Aktualny stan zagospodarowania i użytkowania terenu</w:t>
      </w:r>
      <w:bookmarkStart w:id="23" w:name="_Toc418796581"/>
      <w:bookmarkEnd w:id="21"/>
      <w:bookmarkEnd w:id="22"/>
    </w:p>
    <w:p w14:paraId="45843D1F" w14:textId="3CD7D285" w:rsidR="00B41CA8" w:rsidRPr="005A6697" w:rsidRDefault="00B41CA8" w:rsidP="00B41CA8">
      <w:pPr>
        <w:autoSpaceDE w:val="0"/>
        <w:autoSpaceDN w:val="0"/>
        <w:adjustRightInd w:val="0"/>
        <w:spacing w:line="276" w:lineRule="auto"/>
        <w:ind w:firstLine="567"/>
        <w:jc w:val="both"/>
      </w:pPr>
      <w:r w:rsidRPr="005A6697">
        <w:t>Tereny objęte opracowaniem znajdujące się w mieście Wronki stanowią obszary w części zabudowane i zagospodarowane. Na obszarze opracowania znajdują się obiekty związane z</w:t>
      </w:r>
      <w:r w:rsidR="000D3C9F" w:rsidRPr="005A6697">
        <w:t> </w:t>
      </w:r>
      <w:r w:rsidRPr="005A6697">
        <w:t>produkcją, tereny ogrodów działkowych, tereny zieleni porośnięte zielenią wysoką i niską, a</w:t>
      </w:r>
      <w:r w:rsidR="000D3C9F" w:rsidRPr="005A6697">
        <w:t> </w:t>
      </w:r>
      <w:r w:rsidRPr="005A6697">
        <w:t>także rów melioracyjny. Obszar opracowania obsługiwany jest przez drogę wojewódzką oraz drogi gminne i wewnętrzne. W bezpośrednim sąsiedztwie omawianego terenu znajdują się przede wszystkim tereny zabudowy mieszkaniowej, produkcyjnej. W odległości ok. 120 m od zachodniej strony obszaru opracowania przepływa rzeka Warta. Powierzchnia analizowanego terenu wynosi ok. 15 ha.</w:t>
      </w:r>
    </w:p>
    <w:p w14:paraId="7D299A16" w14:textId="77777777" w:rsidR="00B41CA8" w:rsidRPr="005A6697" w:rsidRDefault="00B41CA8" w:rsidP="00B41CA8">
      <w:pPr>
        <w:autoSpaceDE w:val="0"/>
        <w:autoSpaceDN w:val="0"/>
        <w:adjustRightInd w:val="0"/>
        <w:spacing w:line="276" w:lineRule="auto"/>
        <w:ind w:firstLine="567"/>
        <w:jc w:val="both"/>
      </w:pPr>
      <w:r w:rsidRPr="005A6697">
        <w:t>Na omawianym terenie szata roślinna i krajobraz uległ przeobrażeniu. W wyniku wielokierunkowej antropopresji przekształceniu uległy częściowo elementy środowiska naturalnego. W szczególności zmieniona została szata roślinna i fauna wskutek rozwoju osadnictwa. Natomiast w południowej części opracowania znajdują się tereny nieprzekształcone antropogenicznie, w całości zachowano istniejące zadrzewienia i zakrzewienia.</w:t>
      </w:r>
    </w:p>
    <w:p w14:paraId="4009374D" w14:textId="77777777" w:rsidR="00B41CA8" w:rsidRPr="005A6697" w:rsidRDefault="00B41CA8" w:rsidP="00B41CA8">
      <w:pPr>
        <w:pStyle w:val="Nagwek2"/>
      </w:pPr>
      <w:bookmarkStart w:id="24" w:name="_Toc153266002"/>
      <w:r w:rsidRPr="005A6697">
        <w:t>3. Charakterystyka fizjograficzna terenu</w:t>
      </w:r>
      <w:bookmarkEnd w:id="23"/>
      <w:bookmarkEnd w:id="24"/>
    </w:p>
    <w:p w14:paraId="3C9B61CF" w14:textId="77777777" w:rsidR="00B41CA8" w:rsidRPr="005A6697" w:rsidRDefault="00B41CA8" w:rsidP="00EA3112">
      <w:pPr>
        <w:pStyle w:val="Nagwek3"/>
      </w:pPr>
      <w:bookmarkStart w:id="25" w:name="_Toc153266003"/>
      <w:r w:rsidRPr="005A6697">
        <w:t>Budowa geologiczna i ukształtowanie terenu</w:t>
      </w:r>
      <w:bookmarkEnd w:id="25"/>
    </w:p>
    <w:p w14:paraId="30041E10" w14:textId="4B34BAC5" w:rsidR="00B41CA8" w:rsidRPr="005A6697" w:rsidRDefault="00B41CA8" w:rsidP="00B41CA8">
      <w:pPr>
        <w:spacing w:line="276" w:lineRule="auto"/>
        <w:ind w:firstLine="567"/>
        <w:jc w:val="both"/>
      </w:pPr>
      <w:r w:rsidRPr="005A6697">
        <w:t>Pod względem geologicznym znaczenie mają utwory trzeciorzędowe reprezentowane głównie przez oligoceńskie piaski drobnoziarniste, iły i mułki na których zalęgają osady mioceńskie. Miocen reprezentowany jest przez mułki, iły, formacje ilasto-węglową oraz drobne piaski kwarcowe stanowiące zasobne warstwy wodonośne będące podstawą zaopatrzenia w</w:t>
      </w:r>
      <w:r w:rsidR="000D3C9F" w:rsidRPr="005A6697">
        <w:t> </w:t>
      </w:r>
      <w:r w:rsidRPr="005A6697">
        <w:t xml:space="preserve">wodę podziemną. Ostatnim ogniwem trzeciorzędu jest seria plioceńskich iłów poznańskich, których wychodnie występują we Wronkach i dolinie Warty. </w:t>
      </w:r>
    </w:p>
    <w:p w14:paraId="290219D1" w14:textId="19DC403A" w:rsidR="00B41CA8" w:rsidRPr="005A6697" w:rsidRDefault="00B41CA8" w:rsidP="00B41CA8">
      <w:pPr>
        <w:spacing w:line="276" w:lineRule="auto"/>
        <w:ind w:firstLine="567"/>
        <w:jc w:val="both"/>
      </w:pPr>
      <w:r w:rsidRPr="005A6697">
        <w:t>Na obszarze opracowania na przestrzeni lat w dużej części wytworzone zostały piaski i</w:t>
      </w:r>
      <w:r w:rsidR="000D3C9F" w:rsidRPr="005A6697">
        <w:t> </w:t>
      </w:r>
      <w:r w:rsidRPr="005A6697">
        <w:t>żwiry rzeczno-peryglacjalne tarasów nadzalewowych powstałe z osadów rzeczno-</w:t>
      </w:r>
      <w:r w:rsidRPr="005A6697">
        <w:lastRenderedPageBreak/>
        <w:t xml:space="preserve">peryglacjalnych (fluwioperyglacjalnych), w znaczniej mniejszej części wytworzyły się mułki, piaski, iły, węgiel brunatny oraz gliny zwałowe powstałe z osadów lodowcowych (morenowych i glacjalnych), gliny i iły koluwialne powstałe z osadów koluwialnych (osuwiskowych, soliflukcyjnych) oraz piaski i gliny deluwialne i koluwialne powstałe z osadów deluwialnych. </w:t>
      </w:r>
    </w:p>
    <w:p w14:paraId="50A51DC6" w14:textId="01254D8C" w:rsidR="00B41CA8" w:rsidRPr="005A6697" w:rsidRDefault="00B41CA8" w:rsidP="00B41CA8">
      <w:pPr>
        <w:spacing w:line="276" w:lineRule="auto"/>
        <w:ind w:firstLine="567"/>
        <w:jc w:val="both"/>
      </w:pPr>
      <w:r w:rsidRPr="005A6697">
        <w:t>Pod względem ukształtowania rzeźby terenu, obszary opracowania nie wyróżniają się znaczącymi spadkami terenu. Miejscami, głównie w południowej części opracowania, teren charakteryzuje się niewielkimi przewyższeniami. Mogą tutaj występować potencjalne obszary osuwisk. Obszar opracowania położony jest na wysokości ok. 47</w:t>
      </w:r>
      <w:r w:rsidR="000D3C9F" w:rsidRPr="005A6697">
        <w:t>–</w:t>
      </w:r>
      <w:r w:rsidRPr="005A6697">
        <w:t>62 m n.p.m. Średnia wysokość terenu wynosi ok. 56 m n.p.m.</w:t>
      </w:r>
    </w:p>
    <w:p w14:paraId="69740D45" w14:textId="77777777" w:rsidR="00B41CA8" w:rsidRPr="005A6697" w:rsidRDefault="00B41CA8" w:rsidP="00EA3112">
      <w:pPr>
        <w:pStyle w:val="Nagwek3"/>
      </w:pPr>
      <w:bookmarkStart w:id="26" w:name="_Toc153266004"/>
      <w:r w:rsidRPr="005A6697">
        <w:t>Surowce naturalne</w:t>
      </w:r>
      <w:bookmarkEnd w:id="26"/>
    </w:p>
    <w:p w14:paraId="242DEFD4" w14:textId="77777777" w:rsidR="00B41CA8" w:rsidRPr="005A6697" w:rsidRDefault="00B41CA8" w:rsidP="00B41CA8">
      <w:pPr>
        <w:spacing w:after="120" w:line="276" w:lineRule="auto"/>
        <w:ind w:firstLine="567"/>
        <w:jc w:val="both"/>
      </w:pPr>
      <w:r w:rsidRPr="005A6697">
        <w:t>Na obszarze objętym opracowaniem nie występują udokumentowane złoża surowców naturalnych. Jednakże teren objęty jest koncesją nr</w:t>
      </w:r>
      <w:r w:rsidRPr="005A6697">
        <w:rPr>
          <w:snapToGrid w:val="0"/>
        </w:rPr>
        <w:t xml:space="preserve"> </w:t>
      </w:r>
      <w:r w:rsidRPr="005A6697">
        <w:t>10/99/Ł z dnia 24.10.2017 r. na poszukiwanie i rozpoznawanie złóż ropy naftowej i gazu ziemnego oraz wydobywanie ropy naftowej i gazu ziemnego ze złóż w obszarze „Wronki”, ważnej do dnia 23.10.2047 r., udzieloną przez Ministra Środowiska</w:t>
      </w:r>
      <w:r w:rsidRPr="005A6697">
        <w:rPr>
          <w:snapToGrid w:val="0"/>
        </w:rPr>
        <w:t>.</w:t>
      </w:r>
    </w:p>
    <w:p w14:paraId="115650BD" w14:textId="77777777" w:rsidR="00B41CA8" w:rsidRPr="005A6697" w:rsidRDefault="00B41CA8" w:rsidP="00EA3112">
      <w:pPr>
        <w:pStyle w:val="Nagwek3"/>
      </w:pPr>
      <w:bookmarkStart w:id="27" w:name="_Toc153266005"/>
      <w:r w:rsidRPr="005A6697">
        <w:t>Wody powierzchniowe i podziemne</w:t>
      </w:r>
      <w:bookmarkEnd w:id="27"/>
    </w:p>
    <w:p w14:paraId="37642965" w14:textId="4D62C8D3" w:rsidR="00B41CA8" w:rsidRPr="005A6697" w:rsidRDefault="00B41CA8" w:rsidP="00B41CA8">
      <w:pPr>
        <w:spacing w:line="276" w:lineRule="auto"/>
        <w:ind w:firstLine="567"/>
        <w:jc w:val="both"/>
      </w:pPr>
      <w:r w:rsidRPr="005A6697">
        <w:t>Pod względem hydrograficznym obszar gminy położony jest w całości w dorzeczu Odry w regionie wodnym Warty. Obszar opracowania położony jest w zlewni rzecznej „Warta od Samy do Kamionki” (</w:t>
      </w:r>
      <w:r w:rsidR="00F70BA7" w:rsidRPr="005A6697">
        <w:t>PL</w:t>
      </w:r>
      <w:r w:rsidRPr="005A6697">
        <w:t>RW60001218759)</w:t>
      </w:r>
      <w:r w:rsidRPr="005A6697">
        <w:rPr>
          <w:rStyle w:val="Odwoanieprzypisudolnego"/>
        </w:rPr>
        <w:footnoteReference w:id="6"/>
      </w:r>
      <w:r w:rsidRPr="005A6697">
        <w:t>.</w:t>
      </w:r>
    </w:p>
    <w:p w14:paraId="1894CD27" w14:textId="77777777" w:rsidR="00B41CA8" w:rsidRPr="005A6697" w:rsidRDefault="00B41CA8" w:rsidP="00B41CA8">
      <w:pPr>
        <w:spacing w:line="276" w:lineRule="auto"/>
        <w:ind w:firstLine="567"/>
        <w:jc w:val="both"/>
      </w:pPr>
      <w:r w:rsidRPr="005A6697">
        <w:t>Najważniejszym ciekiem wodnym w gminie jest rzeka Warta, która przepływa równoleżnikowo, dzieląc gminę na dwie części. Do tej rzeki dopływają prawie wszystkie cieki wodne w gminie. Jedynie północny fragment należy do systemu odwodnieniowego Noteci. Innymi ważniejszymi ciekami w gminie to: rzeka Ostroroga, rzeka Smolnica i Rów Rzeciński.</w:t>
      </w:r>
    </w:p>
    <w:p w14:paraId="1F8F1342" w14:textId="7C3D1438" w:rsidR="00B41CA8" w:rsidRPr="005A6697" w:rsidRDefault="00B41CA8" w:rsidP="00B41CA8">
      <w:pPr>
        <w:keepNext/>
        <w:spacing w:line="276" w:lineRule="auto"/>
        <w:ind w:firstLine="567"/>
        <w:jc w:val="both"/>
      </w:pPr>
      <w:r w:rsidRPr="005A6697">
        <w:t>Analizowany teren położony jest w zasięgu jednolitej części wód podziemnych (JCWPd) nr 41 (</w:t>
      </w:r>
      <w:r w:rsidR="00F70BA7" w:rsidRPr="005A6697">
        <w:t>PL</w:t>
      </w:r>
      <w:r w:rsidRPr="005A6697">
        <w:t>GW600041)</w:t>
      </w:r>
      <w:r w:rsidRPr="005A6697">
        <w:rPr>
          <w:rStyle w:val="Odwoanieprzypisudolnego"/>
        </w:rPr>
        <w:footnoteReference w:id="7"/>
      </w:r>
      <w:r w:rsidRPr="005A6697">
        <w:t>.</w:t>
      </w:r>
    </w:p>
    <w:p w14:paraId="4EE28665" w14:textId="77777777" w:rsidR="00B41CA8" w:rsidRPr="005A6697" w:rsidRDefault="00B41CA8" w:rsidP="00B41CA8">
      <w:pPr>
        <w:spacing w:line="276" w:lineRule="auto"/>
        <w:ind w:firstLine="567"/>
        <w:jc w:val="both"/>
      </w:pPr>
      <w:r w:rsidRPr="005A6697">
        <w:t xml:space="preserve">Cechą charakterystyczną modelu hydrogeologicznego jest 3 poziomowy czwartorzędowo-mioceński, złożony system wodonośny, którego tworzą struktury hydrogeologiczne różnej genezy, o zróżnicowanej ciągłości. Jest to system wielowarstwowy wód podziemnych w utworach czwartorzędu i miocenu, ściśle powiązanych z wodami Warty na odcinku od Obrzycka do Gorzowa Wlkp. i jej dopływów. Granicami systemu są działy wodne zlewni Warty na odcinku od Obrzycka do Gorzowa Wlkp. Działy wód powierzchniowych, stanowiących granice omawianego systemu są w ogólnym zarysie zgodne z działami wód podziemnych, w przypadku płytszych poziomów. W przypadku poziomów głębszych, wododziały powierzchniowe nie pokrywają się z działami wód 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może odbywać się na obszarach oddalonych od granic samej JCWPd. Poziomy </w:t>
      </w:r>
      <w:r w:rsidRPr="005A6697">
        <w:lastRenderedPageBreak/>
        <w:t xml:space="preserve">najpłytsze zasilane są przez infiltrację z powierzchni terenu, lokalnie poprzez dopływ boczny oraz przy odpowiedniej różnicy ciśnień mogącej pokonać opór warstw izolujących, przez infiltrację z niżej ległych struktur hydrogeologicznych. </w:t>
      </w:r>
    </w:p>
    <w:p w14:paraId="634AAC1A" w14:textId="77777777" w:rsidR="00B41CA8" w:rsidRPr="005A6697" w:rsidRDefault="00B41CA8" w:rsidP="00B41CA8">
      <w:pPr>
        <w:spacing w:line="276" w:lineRule="auto"/>
        <w:ind w:firstLine="567"/>
        <w:jc w:val="both"/>
      </w:pPr>
      <w:r w:rsidRPr="005A6697">
        <w:t>Teren opracowania w całości zlokalizowany jest w granicach głównego zbiornika wód podziemnych – GZWP nr 146 – Subzbiornik Jezioro Bytyńskie – Wronki – Trzciel. Jest on zbiornikiem porowym, którego powierzchnia wynosi 750 km</w:t>
      </w:r>
      <w:r w:rsidRPr="005A6697">
        <w:rPr>
          <w:vertAlign w:val="superscript"/>
        </w:rPr>
        <w:t>2</w:t>
      </w:r>
      <w:r w:rsidRPr="005A6697">
        <w:t xml:space="preserve"> a średnia głębokość to 130 m. Zasoby dyspozycyjne wynoszą 20 tys. m</w:t>
      </w:r>
      <w:r w:rsidRPr="005A6697">
        <w:rPr>
          <w:vertAlign w:val="superscript"/>
        </w:rPr>
        <w:t>3</w:t>
      </w:r>
      <w:r w:rsidRPr="005A6697">
        <w:t>/d. Głównym celem zintegrowanych działań w ramach Ramowej Dyrektywy Wodnej jest ochrona przed dalszym pogarszaniem i zapewnienie poprawy stanu środowiska wodnego. Na terenie gminy Wronki poziom wód gruntowych znajduje się przeważnie wysoko, na głębokości od 1 do 2 m p.p.t.</w:t>
      </w:r>
    </w:p>
    <w:p w14:paraId="42B9525D" w14:textId="77777777" w:rsidR="00B41CA8" w:rsidRPr="005A6697" w:rsidRDefault="00B41CA8" w:rsidP="00B41CA8">
      <w:pPr>
        <w:pStyle w:val="Tekstpodstawowy2"/>
        <w:spacing w:after="0" w:line="276" w:lineRule="auto"/>
        <w:ind w:firstLine="567"/>
        <w:jc w:val="both"/>
      </w:pPr>
      <w:r w:rsidRPr="005A6697">
        <w:t>Na obszarze objętym projektem mpzp zlokalizowane są ujęcia wód podziemnych.</w:t>
      </w:r>
    </w:p>
    <w:p w14:paraId="5A99895C" w14:textId="77777777" w:rsidR="00B41CA8" w:rsidRPr="005A6697" w:rsidRDefault="00B41CA8" w:rsidP="00EA3112">
      <w:pPr>
        <w:pStyle w:val="Nagwek3"/>
      </w:pPr>
      <w:bookmarkStart w:id="28" w:name="_Toc153266006"/>
      <w:r w:rsidRPr="005A6697">
        <w:t>Warunki glebowe</w:t>
      </w:r>
      <w:bookmarkEnd w:id="28"/>
    </w:p>
    <w:p w14:paraId="4F376484" w14:textId="77777777" w:rsidR="00B41CA8" w:rsidRPr="005A6697" w:rsidRDefault="00B41CA8" w:rsidP="00B41CA8">
      <w:pPr>
        <w:pStyle w:val="Tekstpodstawowy2"/>
        <w:spacing w:after="0" w:line="276" w:lineRule="auto"/>
        <w:ind w:firstLine="567"/>
        <w:jc w:val="both"/>
      </w:pPr>
      <w:r w:rsidRPr="005A6697">
        <w:t>Generalnie, na większości powierzchni omawianego terenu wytworzyły się z piasków i żwirów, gleby bielicowe lekkie i średnie. Na obszarze objętym opracowaniem występują grunty rolne wysokich klas bonitacyjnych – RIIIb, RIIIa. W południowej części omawianego ternu występują grunty zadrzewione na użytkach rolnych – Lz. Ze względu na położenie terenu opracowania w granicach administracyjnych miasta Wronki, nie wymaga się przekształcenia gruntów rolnych i leśnych na cele nierolnicze i nieleśne.</w:t>
      </w:r>
    </w:p>
    <w:p w14:paraId="1B17EA7B" w14:textId="77777777" w:rsidR="00B41CA8" w:rsidRPr="005A6697" w:rsidRDefault="00B41CA8" w:rsidP="00EA3112">
      <w:pPr>
        <w:pStyle w:val="Nagwek3"/>
      </w:pPr>
      <w:bookmarkStart w:id="29" w:name="_Toc153266007"/>
      <w:r w:rsidRPr="005A6697">
        <w:t>Szata roślinna</w:t>
      </w:r>
      <w:bookmarkEnd w:id="29"/>
    </w:p>
    <w:p w14:paraId="7F8B31F1" w14:textId="77777777" w:rsidR="00B41CA8" w:rsidRPr="005A6697" w:rsidRDefault="00B41CA8" w:rsidP="00B41CA8">
      <w:pPr>
        <w:spacing w:line="276" w:lineRule="auto"/>
        <w:ind w:firstLine="567"/>
        <w:jc w:val="both"/>
      </w:pPr>
      <w:r w:rsidRPr="005A6697">
        <w:t>Według podziału Polski na regiony geobotaniczne (J. Matuszkiewicz), dokonanej na podstawie regionalnego zróżnicowania potencjalnej roślinności, gmina Wronki położona jest w Dziale Brandenbursko-Wielkopolskim (B), w Krainie Notecko-Lubuskiej (B.1).</w:t>
      </w:r>
    </w:p>
    <w:p w14:paraId="1A07F2C6" w14:textId="77777777" w:rsidR="00B41CA8" w:rsidRPr="005A6697" w:rsidRDefault="00B41CA8" w:rsidP="00B41CA8">
      <w:pPr>
        <w:pStyle w:val="Tekstpodstawowy"/>
        <w:spacing w:after="0" w:line="276" w:lineRule="auto"/>
        <w:ind w:firstLine="567"/>
        <w:jc w:val="both"/>
      </w:pPr>
      <w:r w:rsidRPr="005A6697">
        <w:t>Gmina Wronki leży na styku dwóch okręgów Krainy Notecko-Lubuskiej. Okręg Borów Noteckich (B.1.2.) w granicach gminy dzieli się na Podokręgi Puszczy Noteckiej (B.1.2.d) i Obrzycki (B.1.2.e), natomiast Okręg Poznański (B.1.6.) na Podokręgi Nojewski (B.1.6.b) i Szamotulski (B.1.6.c).</w:t>
      </w:r>
    </w:p>
    <w:p w14:paraId="3DF95219" w14:textId="77777777" w:rsidR="00B41CA8" w:rsidRPr="005A6697" w:rsidRDefault="00B41CA8" w:rsidP="00B41CA8">
      <w:pPr>
        <w:pStyle w:val="Teksttreci0"/>
        <w:shd w:val="clear" w:color="auto" w:fill="auto"/>
        <w:spacing w:after="0" w:line="276" w:lineRule="auto"/>
        <w:ind w:firstLine="567"/>
        <w:jc w:val="both"/>
        <w:rPr>
          <w:sz w:val="24"/>
          <w:szCs w:val="24"/>
        </w:rPr>
      </w:pPr>
      <w:r w:rsidRPr="005A6697">
        <w:rPr>
          <w:sz w:val="24"/>
          <w:szCs w:val="24"/>
        </w:rPr>
        <w:t>Większość powierzchni gminy zajmują obszary leśne pełniące funkcje gospodarczą, ekologiczną, turystyczno-rekreacyjną. Główny ich kompleks należy do Puszczy Noteckiej.</w:t>
      </w:r>
    </w:p>
    <w:p w14:paraId="20CF5D74" w14:textId="77777777" w:rsidR="00B41CA8" w:rsidRPr="005A6697" w:rsidRDefault="00B41CA8" w:rsidP="00B41CA8">
      <w:pPr>
        <w:pStyle w:val="Tekstpodstawowy"/>
        <w:spacing w:after="0" w:line="276" w:lineRule="auto"/>
        <w:ind w:firstLine="567"/>
        <w:jc w:val="both"/>
      </w:pPr>
      <w:r w:rsidRPr="005A6697">
        <w:t>Lasy Puszczy Noteckiej rozpościerają się na sandrach i piaskach rzecznych teras akumulacyjnych oraz na rozległych terenach wydmowych. Na ubogich glebach przeważają siedliska głównie borowe o drzewostanach sosnowych, które stanowią około 85%–90% powierzchni leśnych (bory świeże, bory suche i bory mieszane świeże o bardzo niskiej produkcyjności). Rzadziej spotykane na terenie gminy są siedliska żyźniejsze z drzewostanami bukowymi i dębowymi.</w:t>
      </w:r>
    </w:p>
    <w:p w14:paraId="4E40F2D9" w14:textId="584F6B4B" w:rsidR="00B41CA8" w:rsidRPr="005A6697" w:rsidRDefault="00B41CA8" w:rsidP="00B41CA8">
      <w:pPr>
        <w:spacing w:line="276" w:lineRule="auto"/>
        <w:ind w:firstLine="567"/>
        <w:jc w:val="both"/>
      </w:pPr>
      <w:r w:rsidRPr="005A6697">
        <w:t>Podstawowymi zbiorowiskami roślinnymi rosnącymi w granicach omawianego obszaru są zbiorowiska synantropijne i ruderalne, składające się z roślin towarzyszących człowiekowi i</w:t>
      </w:r>
      <w:r w:rsidR="000D3C9F" w:rsidRPr="005A6697">
        <w:t> </w:t>
      </w:r>
      <w:r w:rsidRPr="005A6697">
        <w:t xml:space="preserve">utrzymujących się dzięki jego działalności. Dużą część terenów stanowią niezagospodarowane działki, gdzie zdecydowana większość terenu porośnięta jest zielenią niską (trawiastą) i towarzyszącą jej zielenią wysoką (skupiska drzew i krzewów liściastych). Na obszarze objętym projektem mpzp występują również towarzyszące uprawom gatunki </w:t>
      </w:r>
      <w:r w:rsidRPr="005A6697">
        <w:lastRenderedPageBreak/>
        <w:t>segetalne, takie jak np. rumian polny (</w:t>
      </w:r>
      <w:r w:rsidRPr="005A6697">
        <w:rPr>
          <w:i/>
        </w:rPr>
        <w:t xml:space="preserve">Anthemis arvensis </w:t>
      </w:r>
      <w:r w:rsidRPr="005A6697">
        <w:t>L.), rumianek pospolity (</w:t>
      </w:r>
      <w:r w:rsidRPr="005A6697">
        <w:rPr>
          <w:i/>
        </w:rPr>
        <w:t xml:space="preserve">Chamomilla recutita </w:t>
      </w:r>
      <w:r w:rsidRPr="005A6697">
        <w:t>(L.) Rauschert), komosa biała (</w:t>
      </w:r>
      <w:r w:rsidRPr="005A6697">
        <w:rPr>
          <w:i/>
        </w:rPr>
        <w:t>Chenopodium album</w:t>
      </w:r>
      <w:r w:rsidRPr="005A6697">
        <w:t xml:space="preserve"> L.), szczaw polny (</w:t>
      </w:r>
      <w:r w:rsidRPr="005A6697">
        <w:rPr>
          <w:i/>
        </w:rPr>
        <w:t>Rumex acetosella</w:t>
      </w:r>
      <w:r w:rsidRPr="005A6697">
        <w:t xml:space="preserve"> L.), wyka drobnokwiatowa (</w:t>
      </w:r>
      <w:r w:rsidRPr="005A6697">
        <w:rPr>
          <w:i/>
        </w:rPr>
        <w:t>Vicia hirsuta</w:t>
      </w:r>
      <w:r w:rsidRPr="005A6697">
        <w:t xml:space="preserve"> (L.) S.F. Gray) i inne. Szlakom komunikacyjnym, obszarom wydeptywanym oraz placom i obszarze zabudowy towarzyszą z kolei liczne gatunki ruderalne. Występują tu m.in. gatunki takie, jak: wrotycz pospolity (</w:t>
      </w:r>
      <w:r w:rsidRPr="005A6697">
        <w:rPr>
          <w:i/>
        </w:rPr>
        <w:t>Tanacetum vulgare</w:t>
      </w:r>
      <w:r w:rsidRPr="005A6697">
        <w:t xml:space="preserve"> L.), perz właściwy (</w:t>
      </w:r>
      <w:r w:rsidRPr="005A6697">
        <w:rPr>
          <w:i/>
        </w:rPr>
        <w:t>Elymus repens</w:t>
      </w:r>
      <w:r w:rsidRPr="005A6697">
        <w:t xml:space="preserve"> (L.) Gould), babka zwyczajna (</w:t>
      </w:r>
      <w:r w:rsidRPr="005A6697">
        <w:rPr>
          <w:i/>
        </w:rPr>
        <w:t>Plantago major</w:t>
      </w:r>
      <w:r w:rsidRPr="005A6697">
        <w:t xml:space="preserve"> L.), krwawnik pospolity (</w:t>
      </w:r>
      <w:r w:rsidRPr="005A6697">
        <w:rPr>
          <w:i/>
        </w:rPr>
        <w:t>Achillea millefolium</w:t>
      </w:r>
      <w:r w:rsidRPr="005A6697">
        <w:t xml:space="preserve"> L.), tasznik pospolity (</w:t>
      </w:r>
      <w:r w:rsidRPr="005A6697">
        <w:rPr>
          <w:i/>
        </w:rPr>
        <w:t>Capsella bursa-pastoris</w:t>
      </w:r>
      <w:r w:rsidRPr="005A6697">
        <w:t xml:space="preserve"> (L.) Medik.), wiechlina roczna (</w:t>
      </w:r>
      <w:r w:rsidRPr="005A6697">
        <w:rPr>
          <w:i/>
        </w:rPr>
        <w:t>Poa annua</w:t>
      </w:r>
      <w:r w:rsidRPr="005A6697">
        <w:t xml:space="preserve"> L.), cykoria podróżnik (</w:t>
      </w:r>
      <w:r w:rsidRPr="005A6697">
        <w:rPr>
          <w:i/>
        </w:rPr>
        <w:t>Cichorium intybus</w:t>
      </w:r>
      <w:r w:rsidRPr="005A6697">
        <w:t xml:space="preserve"> L.), bniec biały (</w:t>
      </w:r>
      <w:r w:rsidRPr="005A6697">
        <w:rPr>
          <w:i/>
          <w:iCs/>
        </w:rPr>
        <w:t>Melandrium album</w:t>
      </w:r>
      <w:r w:rsidRPr="005A6697">
        <w:t xml:space="preserve"> (Mill.) Garcke) i inne. Ponadto na terenie występują również tereny leśne oraz zieleń urządzona.</w:t>
      </w:r>
    </w:p>
    <w:p w14:paraId="2CB14227" w14:textId="77777777" w:rsidR="00B41CA8" w:rsidRPr="005A6697" w:rsidRDefault="00B41CA8" w:rsidP="00B41CA8">
      <w:pPr>
        <w:spacing w:line="276" w:lineRule="auto"/>
        <w:ind w:firstLine="567"/>
        <w:jc w:val="both"/>
      </w:pPr>
      <w:r w:rsidRPr="005A6697">
        <w:t>Część obszaru opracowania stanowią użytki zadrzewione i zakrzewione na gruntach rolnych, gdzie dominującym gatunkiem jest topola biała (</w:t>
      </w:r>
      <w:r w:rsidRPr="005A6697">
        <w:rPr>
          <w:i/>
          <w:shd w:val="clear" w:color="auto" w:fill="FFFFFF"/>
        </w:rPr>
        <w:t xml:space="preserve">Populus alba </w:t>
      </w:r>
      <w:r w:rsidRPr="005A6697">
        <w:rPr>
          <w:shd w:val="clear" w:color="auto" w:fill="FFFFFF"/>
        </w:rPr>
        <w:t>L</w:t>
      </w:r>
      <w:r w:rsidRPr="005A6697">
        <w:rPr>
          <w:i/>
          <w:shd w:val="clear" w:color="auto" w:fill="FFFFFF"/>
        </w:rPr>
        <w:t>.</w:t>
      </w:r>
      <w:r w:rsidRPr="005A6697">
        <w:rPr>
          <w:shd w:val="clear" w:color="auto" w:fill="FFFFFF"/>
        </w:rPr>
        <w:t>)</w:t>
      </w:r>
      <w:r w:rsidRPr="005A6697">
        <w:t xml:space="preserve"> i wierzba biała (</w:t>
      </w:r>
      <w:r w:rsidRPr="005A6697">
        <w:rPr>
          <w:i/>
        </w:rPr>
        <w:t xml:space="preserve">Salix alba </w:t>
      </w:r>
      <w:r w:rsidRPr="005A6697">
        <w:t>L.).</w:t>
      </w:r>
    </w:p>
    <w:p w14:paraId="2743AB69" w14:textId="77777777" w:rsidR="00B41CA8" w:rsidRPr="005A6697" w:rsidRDefault="00B41CA8" w:rsidP="00EA3112">
      <w:pPr>
        <w:pStyle w:val="Nagwek3"/>
      </w:pPr>
      <w:bookmarkStart w:id="30" w:name="_Toc153266008"/>
      <w:r w:rsidRPr="005A6697">
        <w:t>Świat zwierzęcy</w:t>
      </w:r>
      <w:bookmarkEnd w:id="30"/>
    </w:p>
    <w:p w14:paraId="6A139B6E" w14:textId="77777777" w:rsidR="00B41CA8" w:rsidRPr="005A6697" w:rsidRDefault="00B41CA8" w:rsidP="00B41CA8">
      <w:pPr>
        <w:pStyle w:val="Teksttreci0"/>
        <w:shd w:val="clear" w:color="auto" w:fill="auto"/>
        <w:spacing w:after="0" w:line="276" w:lineRule="auto"/>
        <w:ind w:firstLine="567"/>
        <w:jc w:val="both"/>
        <w:rPr>
          <w:sz w:val="24"/>
          <w:szCs w:val="24"/>
        </w:rPr>
      </w:pPr>
      <w:r w:rsidRPr="005A6697">
        <w:rPr>
          <w:sz w:val="24"/>
          <w:szCs w:val="24"/>
        </w:rPr>
        <w:t>Powierzchnie leśne wiążą się z występowaniem wielu gatunków zwierząt łownych. W lasach żyją takie zwierzęta, jak: jelenie (</w:t>
      </w:r>
      <w:r w:rsidRPr="005A6697">
        <w:rPr>
          <w:i/>
          <w:iCs/>
          <w:sz w:val="24"/>
          <w:szCs w:val="24"/>
        </w:rPr>
        <w:t>Cervus elaphus)</w:t>
      </w:r>
      <w:r w:rsidRPr="005A6697">
        <w:rPr>
          <w:sz w:val="24"/>
          <w:szCs w:val="24"/>
        </w:rPr>
        <w:t>, daniele (</w:t>
      </w:r>
      <w:r w:rsidRPr="005A6697">
        <w:rPr>
          <w:i/>
          <w:iCs/>
          <w:sz w:val="24"/>
          <w:szCs w:val="24"/>
        </w:rPr>
        <w:t>Dama dama)</w:t>
      </w:r>
      <w:r w:rsidRPr="005A6697">
        <w:rPr>
          <w:sz w:val="24"/>
          <w:szCs w:val="24"/>
        </w:rPr>
        <w:t>, sarny (</w:t>
      </w:r>
      <w:r w:rsidRPr="005A6697">
        <w:rPr>
          <w:i/>
          <w:iCs/>
          <w:sz w:val="24"/>
          <w:szCs w:val="24"/>
        </w:rPr>
        <w:t>Capreolus capreolus)</w:t>
      </w:r>
      <w:r w:rsidRPr="005A6697">
        <w:rPr>
          <w:sz w:val="24"/>
          <w:szCs w:val="24"/>
        </w:rPr>
        <w:t>, dziki (</w:t>
      </w:r>
      <w:r w:rsidRPr="005A6697">
        <w:rPr>
          <w:i/>
          <w:iCs/>
          <w:sz w:val="24"/>
          <w:szCs w:val="24"/>
        </w:rPr>
        <w:t>Sus scrofa)</w:t>
      </w:r>
      <w:r w:rsidRPr="005A6697">
        <w:rPr>
          <w:sz w:val="24"/>
          <w:szCs w:val="24"/>
        </w:rPr>
        <w:t>, zające szaraki (</w:t>
      </w:r>
      <w:r w:rsidRPr="005A6697">
        <w:rPr>
          <w:i/>
          <w:iCs/>
          <w:sz w:val="24"/>
          <w:szCs w:val="24"/>
        </w:rPr>
        <w:t>Lepus europaeus)</w:t>
      </w:r>
      <w:r w:rsidRPr="005A6697">
        <w:rPr>
          <w:sz w:val="24"/>
          <w:szCs w:val="24"/>
        </w:rPr>
        <w:t>, króliki dzikie (</w:t>
      </w:r>
      <w:r w:rsidRPr="005A6697">
        <w:rPr>
          <w:i/>
          <w:iCs/>
          <w:sz w:val="24"/>
          <w:szCs w:val="24"/>
        </w:rPr>
        <w:t>Oryctolagus cuniculus)</w:t>
      </w:r>
      <w:r w:rsidRPr="005A6697">
        <w:rPr>
          <w:sz w:val="24"/>
          <w:szCs w:val="24"/>
        </w:rPr>
        <w:t>, lisy (</w:t>
      </w:r>
      <w:r w:rsidRPr="005A6697">
        <w:rPr>
          <w:i/>
          <w:iCs/>
          <w:sz w:val="24"/>
          <w:szCs w:val="24"/>
        </w:rPr>
        <w:t>Vulpes vulpes)</w:t>
      </w:r>
      <w:r w:rsidRPr="005A6697">
        <w:rPr>
          <w:sz w:val="24"/>
          <w:szCs w:val="24"/>
        </w:rPr>
        <w:t>, borsuki (</w:t>
      </w:r>
      <w:r w:rsidRPr="005A6697">
        <w:rPr>
          <w:i/>
          <w:iCs/>
          <w:sz w:val="24"/>
          <w:szCs w:val="24"/>
        </w:rPr>
        <w:t>Meles meles)</w:t>
      </w:r>
      <w:r w:rsidRPr="005A6697">
        <w:rPr>
          <w:sz w:val="24"/>
          <w:szCs w:val="24"/>
        </w:rPr>
        <w:t>, kuny domowe (</w:t>
      </w:r>
      <w:r w:rsidRPr="005A6697">
        <w:rPr>
          <w:i/>
          <w:iCs/>
          <w:sz w:val="24"/>
          <w:szCs w:val="24"/>
        </w:rPr>
        <w:t xml:space="preserve">Martes foina) </w:t>
      </w:r>
      <w:r w:rsidRPr="005A6697">
        <w:rPr>
          <w:sz w:val="24"/>
          <w:szCs w:val="24"/>
        </w:rPr>
        <w:t>i leśne (</w:t>
      </w:r>
      <w:r w:rsidRPr="005A6697">
        <w:rPr>
          <w:i/>
          <w:iCs/>
          <w:sz w:val="24"/>
          <w:szCs w:val="24"/>
        </w:rPr>
        <w:t>Martes martes)</w:t>
      </w:r>
      <w:r w:rsidRPr="005A6697">
        <w:rPr>
          <w:sz w:val="24"/>
          <w:szCs w:val="24"/>
        </w:rPr>
        <w:t>, gronostaje (</w:t>
      </w:r>
      <w:r w:rsidRPr="005A6697">
        <w:rPr>
          <w:i/>
          <w:iCs/>
          <w:sz w:val="24"/>
          <w:szCs w:val="24"/>
        </w:rPr>
        <w:t>Mustela erminea)</w:t>
      </w:r>
      <w:r w:rsidRPr="005A6697">
        <w:rPr>
          <w:sz w:val="24"/>
          <w:szCs w:val="24"/>
        </w:rPr>
        <w:t>, jeże (</w:t>
      </w:r>
      <w:r w:rsidRPr="005A6697">
        <w:rPr>
          <w:i/>
          <w:iCs/>
          <w:sz w:val="24"/>
          <w:szCs w:val="24"/>
        </w:rPr>
        <w:t>Erinaceus europaeus)</w:t>
      </w:r>
      <w:r w:rsidRPr="005A6697">
        <w:rPr>
          <w:sz w:val="24"/>
          <w:szCs w:val="24"/>
        </w:rPr>
        <w:t>, wiewiórki (</w:t>
      </w:r>
      <w:r w:rsidRPr="005A6697">
        <w:rPr>
          <w:i/>
          <w:iCs/>
          <w:sz w:val="24"/>
          <w:szCs w:val="24"/>
        </w:rPr>
        <w:t xml:space="preserve">Sciurus vulgaris) </w:t>
      </w:r>
      <w:r w:rsidRPr="005A6697">
        <w:rPr>
          <w:sz w:val="24"/>
          <w:szCs w:val="24"/>
        </w:rPr>
        <w:t>czy ryjówki aksamitne (</w:t>
      </w:r>
      <w:r w:rsidRPr="005A6697">
        <w:rPr>
          <w:i/>
          <w:iCs/>
          <w:sz w:val="24"/>
          <w:szCs w:val="24"/>
        </w:rPr>
        <w:t>Sorex araneus)</w:t>
      </w:r>
      <w:r w:rsidRPr="005A6697">
        <w:rPr>
          <w:sz w:val="24"/>
          <w:szCs w:val="24"/>
        </w:rPr>
        <w:t>. Ponadto na obszarze gminy spotyka się również jenota (</w:t>
      </w:r>
      <w:r w:rsidRPr="005A6697">
        <w:rPr>
          <w:i/>
          <w:iCs/>
          <w:sz w:val="24"/>
          <w:szCs w:val="24"/>
        </w:rPr>
        <w:t xml:space="preserve">Nyctereutes procyonoides) </w:t>
      </w:r>
      <w:r w:rsidRPr="005A6697">
        <w:rPr>
          <w:sz w:val="24"/>
          <w:szCs w:val="24"/>
        </w:rPr>
        <w:t>i norkę amerykańską (</w:t>
      </w:r>
      <w:r w:rsidRPr="005A6697">
        <w:rPr>
          <w:i/>
          <w:iCs/>
          <w:sz w:val="24"/>
          <w:szCs w:val="24"/>
        </w:rPr>
        <w:t>Mustela vison)</w:t>
      </w:r>
      <w:r w:rsidRPr="005A6697">
        <w:rPr>
          <w:sz w:val="24"/>
          <w:szCs w:val="24"/>
        </w:rPr>
        <w:t>. Ze zwierząt chronionych coraz częściej spotyka się bobra europejskiego (</w:t>
      </w:r>
      <w:r w:rsidRPr="005A6697">
        <w:rPr>
          <w:i/>
          <w:sz w:val="24"/>
          <w:szCs w:val="24"/>
        </w:rPr>
        <w:t>Castor fiber)</w:t>
      </w:r>
      <w:r w:rsidRPr="005A6697">
        <w:rPr>
          <w:sz w:val="24"/>
          <w:szCs w:val="24"/>
        </w:rPr>
        <w:t>. Na polach czy wśród zabudowań bytują gatunki synantropijne.</w:t>
      </w:r>
    </w:p>
    <w:p w14:paraId="0D3EC552" w14:textId="77777777" w:rsidR="00B41CA8" w:rsidRPr="005A6697" w:rsidRDefault="00B41CA8" w:rsidP="00B41CA8">
      <w:pPr>
        <w:pStyle w:val="Teksttreci0"/>
        <w:shd w:val="clear" w:color="auto" w:fill="auto"/>
        <w:spacing w:after="0" w:line="276" w:lineRule="auto"/>
        <w:ind w:firstLine="567"/>
        <w:jc w:val="both"/>
        <w:rPr>
          <w:sz w:val="24"/>
          <w:szCs w:val="24"/>
        </w:rPr>
      </w:pPr>
      <w:r w:rsidRPr="005A6697">
        <w:rPr>
          <w:sz w:val="24"/>
          <w:szCs w:val="24"/>
        </w:rPr>
        <w:t>Na terenie gminy licznie występują gatunki ptaków, związane z zakrzewieniami lub zadrzewieniami śródpolnymi, do których należą: szpak</w:t>
      </w:r>
      <w:r w:rsidRPr="005A6697">
        <w:rPr>
          <w:rStyle w:val="TeksttreciKursywa"/>
          <w:sz w:val="24"/>
          <w:szCs w:val="24"/>
        </w:rPr>
        <w:t xml:space="preserve"> (Strunus vulgaris),</w:t>
      </w:r>
      <w:r w:rsidRPr="005A6697">
        <w:rPr>
          <w:i/>
          <w:sz w:val="24"/>
          <w:szCs w:val="24"/>
        </w:rPr>
        <w:t xml:space="preserve"> </w:t>
      </w:r>
      <w:r w:rsidRPr="005A6697">
        <w:rPr>
          <w:sz w:val="24"/>
          <w:szCs w:val="24"/>
        </w:rPr>
        <w:t>kos</w:t>
      </w:r>
      <w:r w:rsidRPr="005A6697">
        <w:rPr>
          <w:rStyle w:val="TeksttreciKursywa"/>
          <w:sz w:val="24"/>
          <w:szCs w:val="24"/>
        </w:rPr>
        <w:t xml:space="preserve"> (Turdus merula).</w:t>
      </w:r>
      <w:r w:rsidRPr="005A6697">
        <w:rPr>
          <w:i/>
          <w:sz w:val="24"/>
          <w:szCs w:val="24"/>
        </w:rPr>
        <w:t xml:space="preserve"> </w:t>
      </w:r>
      <w:r w:rsidRPr="005A6697">
        <w:rPr>
          <w:sz w:val="24"/>
          <w:szCs w:val="24"/>
        </w:rPr>
        <w:t>Na otwartych przestrzeniach nieużytków i pół uprawnych można zaobserwować takie gatunki jak: gawron</w:t>
      </w:r>
      <w:r w:rsidRPr="005A6697">
        <w:rPr>
          <w:rStyle w:val="TeksttreciKursywa"/>
          <w:sz w:val="24"/>
          <w:szCs w:val="24"/>
        </w:rPr>
        <w:t xml:space="preserve"> (Corvus frugilegus),</w:t>
      </w:r>
      <w:r w:rsidRPr="005A6697">
        <w:rPr>
          <w:i/>
          <w:sz w:val="24"/>
          <w:szCs w:val="24"/>
        </w:rPr>
        <w:t xml:space="preserve"> </w:t>
      </w:r>
      <w:r w:rsidRPr="005A6697">
        <w:rPr>
          <w:sz w:val="24"/>
          <w:szCs w:val="24"/>
        </w:rPr>
        <w:t>wróbel</w:t>
      </w:r>
      <w:r w:rsidRPr="005A6697">
        <w:rPr>
          <w:rStyle w:val="TeksttreciKursywa"/>
          <w:sz w:val="24"/>
          <w:szCs w:val="24"/>
        </w:rPr>
        <w:t xml:space="preserve"> (Passer domesticus),</w:t>
      </w:r>
      <w:r w:rsidRPr="005A6697">
        <w:rPr>
          <w:i/>
          <w:sz w:val="24"/>
          <w:szCs w:val="24"/>
        </w:rPr>
        <w:t xml:space="preserve"> </w:t>
      </w:r>
      <w:r w:rsidRPr="005A6697">
        <w:rPr>
          <w:sz w:val="24"/>
          <w:szCs w:val="24"/>
        </w:rPr>
        <w:t>kawka</w:t>
      </w:r>
      <w:r w:rsidRPr="005A6697">
        <w:rPr>
          <w:rStyle w:val="TeksttreciKursywa"/>
          <w:sz w:val="24"/>
          <w:szCs w:val="24"/>
        </w:rPr>
        <w:t xml:space="preserve"> (Corvus monedula),</w:t>
      </w:r>
      <w:r w:rsidRPr="005A6697">
        <w:rPr>
          <w:i/>
          <w:sz w:val="24"/>
          <w:szCs w:val="24"/>
        </w:rPr>
        <w:t xml:space="preserve"> </w:t>
      </w:r>
      <w:r w:rsidRPr="005A6697">
        <w:rPr>
          <w:sz w:val="24"/>
          <w:szCs w:val="24"/>
        </w:rPr>
        <w:t>sroka</w:t>
      </w:r>
      <w:r w:rsidRPr="005A6697">
        <w:rPr>
          <w:rStyle w:val="TeksttreciKursywa"/>
          <w:sz w:val="24"/>
          <w:szCs w:val="24"/>
        </w:rPr>
        <w:t xml:space="preserve"> (Pica pica)</w:t>
      </w:r>
      <w:r w:rsidRPr="005A6697">
        <w:rPr>
          <w:i/>
          <w:sz w:val="24"/>
          <w:szCs w:val="24"/>
        </w:rPr>
        <w:t xml:space="preserve"> </w:t>
      </w:r>
      <w:r w:rsidRPr="005A6697">
        <w:rPr>
          <w:sz w:val="24"/>
          <w:szCs w:val="24"/>
        </w:rPr>
        <w:t>oraz ptaki drapieżne, tj.: jastrząb</w:t>
      </w:r>
      <w:r w:rsidRPr="005A6697">
        <w:rPr>
          <w:rStyle w:val="TeksttreciKursywa"/>
          <w:sz w:val="24"/>
          <w:szCs w:val="24"/>
        </w:rPr>
        <w:t xml:space="preserve"> (Accipiter gentilis),</w:t>
      </w:r>
      <w:r w:rsidRPr="005A6697">
        <w:rPr>
          <w:sz w:val="24"/>
          <w:szCs w:val="24"/>
        </w:rPr>
        <w:t xml:space="preserve"> myszołów </w:t>
      </w:r>
      <w:r w:rsidRPr="005A6697">
        <w:rPr>
          <w:rStyle w:val="TeksttreciKursywa"/>
          <w:sz w:val="24"/>
          <w:szCs w:val="24"/>
        </w:rPr>
        <w:t>(Buteo buteo),</w:t>
      </w:r>
      <w:r w:rsidRPr="005A6697">
        <w:rPr>
          <w:sz w:val="24"/>
          <w:szCs w:val="24"/>
        </w:rPr>
        <w:t xml:space="preserve"> różne gatunki krukowatych</w:t>
      </w:r>
      <w:r w:rsidRPr="005A6697">
        <w:rPr>
          <w:rStyle w:val="TeksttreciKursywa"/>
          <w:sz w:val="24"/>
          <w:szCs w:val="24"/>
        </w:rPr>
        <w:t xml:space="preserve"> (Corvidae),</w:t>
      </w:r>
      <w:r w:rsidRPr="005A6697">
        <w:rPr>
          <w:sz w:val="24"/>
          <w:szCs w:val="24"/>
        </w:rPr>
        <w:t xml:space="preserve"> sikory</w:t>
      </w:r>
      <w:r w:rsidRPr="005A6697">
        <w:rPr>
          <w:rStyle w:val="TeksttreciKursywa"/>
          <w:sz w:val="24"/>
          <w:szCs w:val="24"/>
        </w:rPr>
        <w:t xml:space="preserve"> (Parus sp.),</w:t>
      </w:r>
      <w:r w:rsidRPr="005A6697">
        <w:rPr>
          <w:sz w:val="24"/>
          <w:szCs w:val="24"/>
        </w:rPr>
        <w:t xml:space="preserve"> trznadle</w:t>
      </w:r>
      <w:r w:rsidRPr="005A6697">
        <w:rPr>
          <w:rStyle w:val="TeksttreciKursywa"/>
          <w:sz w:val="24"/>
          <w:szCs w:val="24"/>
        </w:rPr>
        <w:t xml:space="preserve"> (Emberiza citrinella),</w:t>
      </w:r>
      <w:r w:rsidRPr="005A6697">
        <w:rPr>
          <w:sz w:val="24"/>
          <w:szCs w:val="24"/>
        </w:rPr>
        <w:t xml:space="preserve"> dzwońce zwyczajne</w:t>
      </w:r>
      <w:r w:rsidRPr="005A6697">
        <w:rPr>
          <w:rStyle w:val="TeksttreciKursywa"/>
          <w:sz w:val="24"/>
          <w:szCs w:val="24"/>
        </w:rPr>
        <w:t xml:space="preserve"> (Carduelis chloris),</w:t>
      </w:r>
      <w:r w:rsidRPr="005A6697">
        <w:rPr>
          <w:sz w:val="24"/>
          <w:szCs w:val="24"/>
        </w:rPr>
        <w:t xml:space="preserve"> gołębie skalne</w:t>
      </w:r>
      <w:r w:rsidRPr="005A6697">
        <w:rPr>
          <w:rStyle w:val="TeksttreciKursywa"/>
          <w:sz w:val="24"/>
          <w:szCs w:val="24"/>
        </w:rPr>
        <w:t xml:space="preserve"> (Columba livia),</w:t>
      </w:r>
      <w:r w:rsidRPr="005A6697">
        <w:rPr>
          <w:sz w:val="24"/>
          <w:szCs w:val="24"/>
        </w:rPr>
        <w:t xml:space="preserve"> bażanty łowne</w:t>
      </w:r>
      <w:r w:rsidRPr="005A6697">
        <w:rPr>
          <w:rStyle w:val="TeksttreciKursywa"/>
          <w:sz w:val="24"/>
          <w:szCs w:val="24"/>
        </w:rPr>
        <w:t xml:space="preserve"> (Phasianus colchicus),</w:t>
      </w:r>
      <w:r w:rsidRPr="005A6697">
        <w:rPr>
          <w:sz w:val="24"/>
          <w:szCs w:val="24"/>
        </w:rPr>
        <w:t xml:space="preserve"> jaskółki</w:t>
      </w:r>
      <w:r w:rsidRPr="005A6697">
        <w:rPr>
          <w:rStyle w:val="TeksttreciKursywa"/>
          <w:sz w:val="24"/>
          <w:szCs w:val="24"/>
        </w:rPr>
        <w:t xml:space="preserve"> (Hirundo sp.)</w:t>
      </w:r>
      <w:r w:rsidRPr="005A6697">
        <w:rPr>
          <w:sz w:val="24"/>
          <w:szCs w:val="24"/>
        </w:rPr>
        <w:t xml:space="preserve"> oraz sójki</w:t>
      </w:r>
      <w:r w:rsidRPr="005A6697">
        <w:rPr>
          <w:rStyle w:val="TeksttreciKursywa"/>
          <w:sz w:val="24"/>
          <w:szCs w:val="24"/>
        </w:rPr>
        <w:t xml:space="preserve"> (Garrulus glandarius), </w:t>
      </w:r>
      <w:r w:rsidRPr="005A6697">
        <w:rPr>
          <w:sz w:val="24"/>
          <w:szCs w:val="24"/>
        </w:rPr>
        <w:t>występujące w sąsiedztwie terenów leśnych.</w:t>
      </w:r>
    </w:p>
    <w:p w14:paraId="3C24A605" w14:textId="77777777" w:rsidR="00B41CA8" w:rsidRPr="005A6697" w:rsidRDefault="00B41CA8" w:rsidP="00B41CA8">
      <w:pPr>
        <w:pStyle w:val="Teksttreci0"/>
        <w:shd w:val="clear" w:color="auto" w:fill="auto"/>
        <w:spacing w:after="0" w:line="276" w:lineRule="auto"/>
        <w:ind w:firstLine="567"/>
        <w:jc w:val="both"/>
        <w:rPr>
          <w:sz w:val="24"/>
          <w:szCs w:val="24"/>
        </w:rPr>
      </w:pPr>
      <w:r w:rsidRPr="005A6697">
        <w:rPr>
          <w:sz w:val="24"/>
          <w:szCs w:val="24"/>
        </w:rPr>
        <w:t xml:space="preserve">Środowisko przyrodnicze opisywanego obszaru zostało znacznie przekształcone przez człowieka, dlatego też flora omawianego obszaru jest przeciętna. Na podstawie wizji w terenie nie stwierdzono występowania żadnych dziko występujących gatunków roślin, zwierząt lub grzybów objętych ochroną gatunkową, na mocy przepisów odrębnych. </w:t>
      </w:r>
    </w:p>
    <w:p w14:paraId="6501CF60" w14:textId="77777777" w:rsidR="00B41CA8" w:rsidRPr="005A6697" w:rsidRDefault="00B41CA8" w:rsidP="00B41CA8">
      <w:pPr>
        <w:tabs>
          <w:tab w:val="num" w:pos="0"/>
        </w:tabs>
        <w:spacing w:line="276" w:lineRule="auto"/>
        <w:ind w:firstLine="567"/>
        <w:jc w:val="both"/>
      </w:pPr>
      <w:r w:rsidRPr="005A6697">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117D939C" w14:textId="77777777" w:rsidR="00B41CA8" w:rsidRPr="005A6697" w:rsidRDefault="00B41CA8" w:rsidP="00B41CA8">
      <w:pPr>
        <w:tabs>
          <w:tab w:val="num" w:pos="0"/>
        </w:tabs>
        <w:spacing w:line="276" w:lineRule="auto"/>
        <w:ind w:firstLine="567"/>
        <w:jc w:val="both"/>
        <w:rPr>
          <w:i/>
        </w:rPr>
      </w:pPr>
      <w:bookmarkStart w:id="31" w:name="_Hlk56431037"/>
      <w:r w:rsidRPr="005A6697">
        <w:lastRenderedPageBreak/>
        <w:t>Jednakże w sąsiedztwie obszaru objętego opracowaniem występują tereny lasów oraz tereny zadrzewione i zakrzewione, w obrębie których istnieje prawdopodobieństwo występowania gatunków zwierząt objętych ochroną.</w:t>
      </w:r>
    </w:p>
    <w:p w14:paraId="19947335" w14:textId="77777777" w:rsidR="00B41CA8" w:rsidRPr="005A6697" w:rsidRDefault="00B41CA8" w:rsidP="00B41CA8">
      <w:pPr>
        <w:spacing w:line="276" w:lineRule="auto"/>
        <w:ind w:firstLine="567"/>
        <w:jc w:val="both"/>
      </w:pPr>
      <w:r w:rsidRPr="005A6697">
        <w:t>Mając powyższe na uwadze, należy podkreślić, że realizacja ustaleń przyszłego projektu miejscowego planu nie może naruszać zakazów w odniesieniu do gatunków chronionych.</w:t>
      </w:r>
      <w:bookmarkEnd w:id="31"/>
    </w:p>
    <w:p w14:paraId="6F14802F" w14:textId="77777777" w:rsidR="00B41CA8" w:rsidRPr="005A6697" w:rsidRDefault="00B41CA8" w:rsidP="00EA3112">
      <w:pPr>
        <w:pStyle w:val="Nagwek3"/>
      </w:pPr>
      <w:bookmarkStart w:id="32" w:name="_Toc153266009"/>
      <w:r w:rsidRPr="005A6697">
        <w:t>Klimat lokalny</w:t>
      </w:r>
      <w:bookmarkEnd w:id="32"/>
    </w:p>
    <w:p w14:paraId="0086734E" w14:textId="77777777" w:rsidR="00B41CA8" w:rsidRPr="005A6697" w:rsidRDefault="00B41CA8" w:rsidP="00B41CA8">
      <w:pPr>
        <w:spacing w:line="276" w:lineRule="auto"/>
        <w:ind w:firstLine="284"/>
        <w:jc w:val="both"/>
      </w:pPr>
      <w:r w:rsidRPr="005A6697">
        <w:t xml:space="preserve">Według regionalizacji rolniczo-klimatycznej (Gumiński, 1948) gmina Wronki zlokalizowana jest w dzielnicach: środkowej i bydgoskiej. Na obszarze tym występują najniższe w Polsce opady roczne (poniżej 500 mm). Charakteryzuje się on największą liczbą dni pochmurnych – około 128. Średnia roczna temperatura powietrza dla tych terenów wynosi około 8°C. Liczba dni z pogodą mroźną jest natomiast najmniejsza i wynosi 28 dni w roku. Cechami charakterystycznymi dla klimatu na obszarze gminy Wronki jest także długi czas zalegania pokrywy śnieżnej (od 50 do 80 dni) oraz dłuższy okres wegetacyjny – od 210 do 220 dni. Na analizowanym obszarze dominują wiatry zachodnie, północno-zachodnie i wschodnie. </w:t>
      </w:r>
    </w:p>
    <w:p w14:paraId="41021DED" w14:textId="77777777" w:rsidR="00B41CA8" w:rsidRPr="005A6697" w:rsidRDefault="00B41CA8" w:rsidP="00B41CA8">
      <w:pPr>
        <w:spacing w:line="276" w:lineRule="auto"/>
        <w:ind w:firstLine="567"/>
        <w:jc w:val="both"/>
      </w:pPr>
      <w:r w:rsidRPr="005A6697">
        <w:t>W warunkach klimatu lokalnego obserwuje się pewne różnice pomiędzy doliną Warty, w części zajętą przez użytki zielone i zadrzewienia, jej zabudowaną strefą krawędziową, użytkowanymi rolniczo obszarami wysoczyzny morenowej oraz zalesionymi powierzchniami wzgórz morenowych i sandrów. Zaznacza się modyfikujący wpływ rzeki, zwiększony komfort bioklimatyczny powierzchni leśnych i obniżony standard areosanitarny terenów zurbanizowanych. Charakteryzują się one odmienną termiką (minimalnie wyższa temperatura roczna oraz temperatura maksymalna oraz temperatura maksymalna w okresie letnim) i ze względu na udział zadrzewień zwiększoną wilgotnością powietrza, mniejszym natężeniem nasłonecznienia, większym prawdopodobieństwem występowania mgieł, opadów, niekiedy utrudnioną wentylacją. Gorsze warunki solarne są też wynikiem większego zanieczyszczenia powietrza.</w:t>
      </w:r>
    </w:p>
    <w:p w14:paraId="0942D57C" w14:textId="77777777" w:rsidR="00B41CA8" w:rsidRPr="005A6697" w:rsidRDefault="00B41CA8" w:rsidP="00EA3112">
      <w:pPr>
        <w:pStyle w:val="Nagwek3"/>
      </w:pPr>
      <w:bookmarkStart w:id="33" w:name="_Toc153266010"/>
      <w:r w:rsidRPr="005A6697">
        <w:t>Wartości kulturowe</w:t>
      </w:r>
      <w:bookmarkStart w:id="34" w:name="_Toc431835393"/>
      <w:bookmarkEnd w:id="33"/>
    </w:p>
    <w:p w14:paraId="6404A074" w14:textId="77777777" w:rsidR="00B41CA8" w:rsidRPr="005A6697" w:rsidRDefault="00B41CA8" w:rsidP="00B41CA8">
      <w:pPr>
        <w:spacing w:line="276" w:lineRule="auto"/>
        <w:ind w:firstLine="567"/>
        <w:jc w:val="both"/>
      </w:pPr>
      <w:r w:rsidRPr="005A6697">
        <w:t>W granicach opracowania miejscowego planu nie występują obszary będące pod ochroną konserwatorską oraz brak jest zabytków wpisanych do rejestru zabytków.</w:t>
      </w:r>
    </w:p>
    <w:p w14:paraId="208C7B01" w14:textId="77777777" w:rsidR="00B41CA8" w:rsidRPr="005A6697" w:rsidRDefault="00B41CA8" w:rsidP="00B41CA8">
      <w:pPr>
        <w:pStyle w:val="Nagwek2"/>
      </w:pPr>
      <w:bookmarkStart w:id="35" w:name="_Toc153266011"/>
      <w:r w:rsidRPr="005A6697">
        <w:t>4. Ochrona prawna zasobów przyrodniczych i walorów krajobrazowych</w:t>
      </w:r>
      <w:bookmarkEnd w:id="34"/>
      <w:bookmarkEnd w:id="35"/>
    </w:p>
    <w:p w14:paraId="48578850" w14:textId="77777777" w:rsidR="00B41CA8" w:rsidRPr="005A6697" w:rsidRDefault="00B41CA8" w:rsidP="00B41CA8">
      <w:pPr>
        <w:spacing w:line="276" w:lineRule="auto"/>
        <w:ind w:left="17" w:firstLine="567"/>
        <w:jc w:val="both"/>
      </w:pPr>
      <w:bookmarkStart w:id="36" w:name="_Toc431835394"/>
      <w:r w:rsidRPr="005A6697">
        <w:t>Obszary najcenniejsze pod względem przyrodniczym i krajobrazowym objęte zostały w gminie formą ochrony przyrody w postaci obszarów Natura 2000. Są to „Puszcza Notecka” (PLB300015), „Torfowisko Rzecińskie” (PLH300019) oraz „Jezioro Kubek” (PLH300006). Na terenie gminy znajduje się również fragment Obszaru Chronionego Krajobrazu „Puszcza Notecka”, Użytki Ekologiczne oraz Pomniki Przyrody.</w:t>
      </w:r>
    </w:p>
    <w:p w14:paraId="611552AE" w14:textId="3CE95F57" w:rsidR="00B41CA8" w:rsidRPr="005A6697" w:rsidRDefault="00B41CA8" w:rsidP="00B41CA8">
      <w:pPr>
        <w:spacing w:line="276" w:lineRule="auto"/>
        <w:ind w:left="17" w:firstLine="567"/>
        <w:jc w:val="both"/>
      </w:pPr>
      <w:r w:rsidRPr="005A6697">
        <w:t xml:space="preserve">Teren opracowania znajduje się poza obszarami chronionymi na podstawie </w:t>
      </w:r>
      <w:r w:rsidRPr="005A6697">
        <w:rPr>
          <w:iCs/>
        </w:rPr>
        <w:t>Ustawy z dnia 16 kwietnia 2004 r. o ochronie przyrody (t.j. Dz. U. z 2023 r., poz. 1336</w:t>
      </w:r>
      <w:r w:rsidR="00E60B42" w:rsidRPr="005A6697">
        <w:rPr>
          <w:iCs/>
        </w:rPr>
        <w:t xml:space="preserve"> ze zm.</w:t>
      </w:r>
      <w:r w:rsidRPr="005A6697">
        <w:rPr>
          <w:iCs/>
        </w:rPr>
        <w:t xml:space="preserve">) oraz </w:t>
      </w:r>
      <w:r w:rsidRPr="005A6697">
        <w:lastRenderedPageBreak/>
        <w:t>poza obszarami węzłowymi i korytarzami ekologicznymi o znaczeniu krajowym bądź międzynarodowym (opracowanie systemu krajowej sieci ekologicznej ECONET – Polska</w:t>
      </w:r>
      <w:r w:rsidRPr="005A6697">
        <w:rPr>
          <w:rStyle w:val="Odwoanieprzypisudolnego"/>
        </w:rPr>
        <w:footnoteReference w:id="8"/>
      </w:r>
      <w:r w:rsidRPr="005A6697">
        <w:t>).</w:t>
      </w:r>
    </w:p>
    <w:p w14:paraId="0A11D374" w14:textId="77777777" w:rsidR="00B41CA8" w:rsidRPr="005A6697" w:rsidRDefault="00B41CA8" w:rsidP="00B41CA8">
      <w:pPr>
        <w:spacing w:before="120" w:line="276" w:lineRule="auto"/>
        <w:jc w:val="both"/>
      </w:pPr>
      <w:bookmarkStart w:id="37" w:name="_Toc478995253"/>
      <w:bookmarkStart w:id="38" w:name="_Toc153266012"/>
      <w:r w:rsidRPr="005A6697">
        <w:rPr>
          <w:rStyle w:val="Nagwek3Znak"/>
        </w:rPr>
        <w:t>Obszar Natura 2000 „Puszcza Notecka” PLB3000</w:t>
      </w:r>
      <w:bookmarkEnd w:id="37"/>
      <w:r w:rsidRPr="005A6697">
        <w:rPr>
          <w:rStyle w:val="Nagwek3Znak"/>
        </w:rPr>
        <w:t>15</w:t>
      </w:r>
      <w:bookmarkEnd w:id="38"/>
      <w:r w:rsidRPr="005A6697">
        <w:t xml:space="preserve"> jest najważniejszą w regionie ostoją ptaków drapieżnych, głównie kani rudej</w:t>
      </w:r>
      <w:r w:rsidRPr="005A6697">
        <w:rPr>
          <w:rStyle w:val="TeksttreciKursywa"/>
        </w:rPr>
        <w:t xml:space="preserve"> (Milvus milvus), </w:t>
      </w:r>
      <w:r w:rsidRPr="005A6697">
        <w:t>kani czarnej</w:t>
      </w:r>
      <w:r w:rsidRPr="005A6697">
        <w:rPr>
          <w:rStyle w:val="TeksttreciKursywa"/>
        </w:rPr>
        <w:t xml:space="preserve"> (Milvus migrant),</w:t>
      </w:r>
      <w:r w:rsidRPr="005A6697">
        <w:t xml:space="preserve"> bielika</w:t>
      </w:r>
      <w:r w:rsidRPr="005A6697">
        <w:rPr>
          <w:rStyle w:val="TeksttreciKursywa"/>
        </w:rPr>
        <w:t xml:space="preserve"> (Haliaeetus albicilla)</w:t>
      </w:r>
      <w:r w:rsidRPr="005A6697">
        <w:t xml:space="preserve"> i rybołowa</w:t>
      </w:r>
      <w:r w:rsidRPr="005A6697">
        <w:rPr>
          <w:rStyle w:val="TeksttreciKursywa"/>
        </w:rPr>
        <w:t xml:space="preserve"> (Pandion haliaetus).</w:t>
      </w:r>
      <w:r w:rsidRPr="005A6697">
        <w:t xml:space="preserve"> Teren te jest również istotnym legowiskiem błotniaków i sów – puchacza </w:t>
      </w:r>
      <w:r w:rsidRPr="005A6697">
        <w:rPr>
          <w:rStyle w:val="TeksttreciKursywa"/>
        </w:rPr>
        <w:t>(Bubo bubo)</w:t>
      </w:r>
      <w:r w:rsidRPr="005A6697">
        <w:t xml:space="preserve"> i włochatki</w:t>
      </w:r>
      <w:r w:rsidRPr="005A6697">
        <w:rPr>
          <w:rStyle w:val="TeksttreciKursywa"/>
        </w:rPr>
        <w:t xml:space="preserve"> (Aegolius funereus).</w:t>
      </w:r>
      <w:r w:rsidRPr="005A6697">
        <w:t xml:space="preserve"> Obejmuje położoną w międzyrzeczu Warty i dolnej Noteci Puszczę Notecką, należącą do największych krajowych kompleksów leśnych. Lasy Puszczy porastają piaszczystą równinę akumulacyjną z rozległym zespołem wydm śródlądowych, ułożonych w wały o wysokości względnej 20-30 m. Wśród zespołów leśnych w Puszczy Noteckiej przeważają ubogie jednowiekowe bory sosnowe. W jej obrębie znajduje się kilka stosunkowo niewielkich i w większości osuszonych torfowisk oraz dwa kompleksy jezior rynnowych. Południowa część obszaru obejmuje fragment doliny meandrującej wśród łąk Warty. Ważne dla Europy gatunki zwierząt występujące na w/w obszarze z Zał. II Dyr. Siedliskowej i z Zał. I Dyr. Ptasiej, w tym gatunki priorytetowe: </w:t>
      </w:r>
      <w:r w:rsidRPr="005A6697">
        <w:rPr>
          <w:iCs/>
        </w:rPr>
        <w:t xml:space="preserve">bąk </w:t>
      </w:r>
      <w:r w:rsidRPr="005A6697">
        <w:rPr>
          <w:rStyle w:val="st"/>
        </w:rPr>
        <w:t>(</w:t>
      </w:r>
      <w:r w:rsidRPr="005A6697">
        <w:rPr>
          <w:rStyle w:val="st"/>
          <w:i/>
        </w:rPr>
        <w:t>Botaurus stellaris</w:t>
      </w:r>
      <w:r w:rsidRPr="005A6697">
        <w:rPr>
          <w:rStyle w:val="st"/>
        </w:rPr>
        <w:t>)</w:t>
      </w:r>
      <w:r w:rsidRPr="005A6697">
        <w:rPr>
          <w:iCs/>
        </w:rPr>
        <w:t xml:space="preserve">, bączek </w:t>
      </w:r>
      <w:r w:rsidRPr="005A6697">
        <w:rPr>
          <w:rStyle w:val="st"/>
        </w:rPr>
        <w:t>(</w:t>
      </w:r>
      <w:r w:rsidRPr="005A6697">
        <w:rPr>
          <w:rStyle w:val="st"/>
          <w:i/>
        </w:rPr>
        <w:t>Ixobrychus minutus</w:t>
      </w:r>
      <w:r w:rsidRPr="005A6697">
        <w:rPr>
          <w:rStyle w:val="st"/>
        </w:rPr>
        <w:t>)</w:t>
      </w:r>
      <w:r w:rsidRPr="005A6697">
        <w:rPr>
          <w:iCs/>
        </w:rPr>
        <w:t>,</w:t>
      </w:r>
      <w:r w:rsidRPr="005A6697">
        <w:t xml:space="preserve"> bocian biały </w:t>
      </w:r>
      <w:r w:rsidRPr="005A6697">
        <w:rPr>
          <w:rStyle w:val="st"/>
        </w:rPr>
        <w:t>(</w:t>
      </w:r>
      <w:r w:rsidRPr="005A6697">
        <w:rPr>
          <w:rStyle w:val="st"/>
          <w:i/>
        </w:rPr>
        <w:t>Ciconia ciconia</w:t>
      </w:r>
      <w:r w:rsidRPr="005A6697">
        <w:rPr>
          <w:rStyle w:val="st"/>
        </w:rPr>
        <w:t>)</w:t>
      </w:r>
      <w:r w:rsidRPr="005A6697">
        <w:t xml:space="preserve">, bocian czarny </w:t>
      </w:r>
      <w:r w:rsidRPr="005A6697">
        <w:rPr>
          <w:rStyle w:val="st"/>
        </w:rPr>
        <w:t>(</w:t>
      </w:r>
      <w:r w:rsidRPr="005A6697">
        <w:rPr>
          <w:rStyle w:val="st"/>
          <w:i/>
        </w:rPr>
        <w:t>Ciconia nigra</w:t>
      </w:r>
      <w:r w:rsidRPr="005A6697">
        <w:rPr>
          <w:rStyle w:val="st"/>
        </w:rPr>
        <w:t>)</w:t>
      </w:r>
      <w:r w:rsidRPr="005A6697">
        <w:t xml:space="preserve">, podgorzałka </w:t>
      </w:r>
      <w:r w:rsidRPr="005A6697">
        <w:rPr>
          <w:rStyle w:val="st"/>
        </w:rPr>
        <w:t>(</w:t>
      </w:r>
      <w:r w:rsidRPr="005A6697">
        <w:rPr>
          <w:rStyle w:val="st"/>
          <w:i/>
        </w:rPr>
        <w:t>Aythya nyroca</w:t>
      </w:r>
      <w:r w:rsidRPr="005A6697">
        <w:rPr>
          <w:rStyle w:val="st"/>
        </w:rPr>
        <w:t>)</w:t>
      </w:r>
      <w:r w:rsidRPr="005A6697">
        <w:t xml:space="preserve">, trzmielojad </w:t>
      </w:r>
      <w:r w:rsidRPr="005A6697">
        <w:rPr>
          <w:rStyle w:val="st"/>
        </w:rPr>
        <w:t>(</w:t>
      </w:r>
      <w:r w:rsidRPr="005A6697">
        <w:rPr>
          <w:rStyle w:val="st"/>
          <w:i/>
        </w:rPr>
        <w:t>Pernis apivorus</w:t>
      </w:r>
      <w:r w:rsidRPr="005A6697">
        <w:rPr>
          <w:rStyle w:val="st"/>
        </w:rPr>
        <w:t xml:space="preserve">), </w:t>
      </w:r>
      <w:r w:rsidRPr="005A6697">
        <w:rPr>
          <w:iCs/>
        </w:rPr>
        <w:t xml:space="preserve">kania czarna </w:t>
      </w:r>
      <w:r w:rsidRPr="005A6697">
        <w:rPr>
          <w:rStyle w:val="st"/>
        </w:rPr>
        <w:t>(</w:t>
      </w:r>
      <w:r w:rsidRPr="005A6697">
        <w:rPr>
          <w:rStyle w:val="st"/>
          <w:i/>
        </w:rPr>
        <w:t>Milvus migrans</w:t>
      </w:r>
      <w:r w:rsidRPr="005A6697">
        <w:rPr>
          <w:rStyle w:val="st"/>
        </w:rPr>
        <w:t>)</w:t>
      </w:r>
      <w:r w:rsidRPr="005A6697">
        <w:rPr>
          <w:iCs/>
        </w:rPr>
        <w:t xml:space="preserve">, kania ruda </w:t>
      </w:r>
      <w:r w:rsidRPr="005A6697">
        <w:t>(</w:t>
      </w:r>
      <w:r w:rsidRPr="005A6697">
        <w:rPr>
          <w:i/>
          <w:iCs/>
        </w:rPr>
        <w:t>Milvus milvus</w:t>
      </w:r>
      <w:r w:rsidRPr="005A6697">
        <w:rPr>
          <w:iCs/>
        </w:rPr>
        <w:t>), bielik</w:t>
      </w:r>
      <w:r w:rsidRPr="005A6697">
        <w:rPr>
          <w:i/>
          <w:iCs/>
        </w:rPr>
        <w:t xml:space="preserve"> (Haliaeetus albicilla</w:t>
      </w:r>
      <w:r w:rsidRPr="005A6697">
        <w:rPr>
          <w:iCs/>
        </w:rPr>
        <w:t xml:space="preserve">), błotniak stawowy </w:t>
      </w:r>
      <w:r w:rsidRPr="005A6697">
        <w:rPr>
          <w:rStyle w:val="st"/>
        </w:rPr>
        <w:t>(</w:t>
      </w:r>
      <w:r w:rsidRPr="005A6697">
        <w:rPr>
          <w:rStyle w:val="st"/>
          <w:i/>
        </w:rPr>
        <w:t>Circus aeruginosus</w:t>
      </w:r>
      <w:r w:rsidRPr="005A6697">
        <w:rPr>
          <w:rStyle w:val="st"/>
        </w:rPr>
        <w:t>)</w:t>
      </w:r>
      <w:r w:rsidRPr="005A6697">
        <w:rPr>
          <w:iCs/>
        </w:rPr>
        <w:t xml:space="preserve">, </w:t>
      </w:r>
      <w:r w:rsidRPr="005A6697">
        <w:t xml:space="preserve">błotniak zbożowy </w:t>
      </w:r>
      <w:r w:rsidRPr="005A6697">
        <w:rPr>
          <w:rStyle w:val="st"/>
        </w:rPr>
        <w:t>(</w:t>
      </w:r>
      <w:r w:rsidRPr="005A6697">
        <w:rPr>
          <w:rStyle w:val="st"/>
          <w:i/>
        </w:rPr>
        <w:t>Circus cyaneus</w:t>
      </w:r>
      <w:r w:rsidRPr="005A6697">
        <w:rPr>
          <w:rStyle w:val="st"/>
        </w:rPr>
        <w:t>)</w:t>
      </w:r>
      <w:r w:rsidRPr="005A6697">
        <w:t xml:space="preserve">, </w:t>
      </w:r>
      <w:r w:rsidRPr="005A6697">
        <w:rPr>
          <w:iCs/>
        </w:rPr>
        <w:t xml:space="preserve">orlik krzykliwy </w:t>
      </w:r>
      <w:r w:rsidRPr="005A6697">
        <w:rPr>
          <w:rStyle w:val="st"/>
        </w:rPr>
        <w:t>(</w:t>
      </w:r>
      <w:r w:rsidRPr="005A6697">
        <w:rPr>
          <w:rStyle w:val="st"/>
          <w:i/>
        </w:rPr>
        <w:t>Clanga pomarina</w:t>
      </w:r>
      <w:r w:rsidRPr="005A6697">
        <w:rPr>
          <w:rStyle w:val="st"/>
        </w:rPr>
        <w:t>)</w:t>
      </w:r>
      <w:r w:rsidRPr="005A6697">
        <w:rPr>
          <w:iCs/>
        </w:rPr>
        <w:t>,</w:t>
      </w:r>
      <w:r w:rsidRPr="005A6697">
        <w:t xml:space="preserve"> rybołów (</w:t>
      </w:r>
      <w:r w:rsidRPr="005A6697">
        <w:rPr>
          <w:i/>
          <w:iCs/>
        </w:rPr>
        <w:t>Pandion haliaetus</w:t>
      </w:r>
      <w:r w:rsidRPr="005A6697">
        <w:rPr>
          <w:iCs/>
        </w:rPr>
        <w:t xml:space="preserve">), derkacz </w:t>
      </w:r>
      <w:r w:rsidRPr="005A6697">
        <w:rPr>
          <w:rStyle w:val="st"/>
        </w:rPr>
        <w:t>(</w:t>
      </w:r>
      <w:r w:rsidRPr="005A6697">
        <w:rPr>
          <w:rStyle w:val="st"/>
          <w:i/>
        </w:rPr>
        <w:t>Crex crex</w:t>
      </w:r>
      <w:r w:rsidRPr="005A6697">
        <w:rPr>
          <w:rStyle w:val="st"/>
        </w:rPr>
        <w:t>)</w:t>
      </w:r>
      <w:r w:rsidRPr="005A6697">
        <w:rPr>
          <w:iCs/>
        </w:rPr>
        <w:t>,</w:t>
      </w:r>
      <w:r w:rsidRPr="005A6697">
        <w:t xml:space="preserve"> muchołówka białoszyja </w:t>
      </w:r>
      <w:r w:rsidRPr="005A6697">
        <w:rPr>
          <w:rStyle w:val="st"/>
        </w:rPr>
        <w:t>(</w:t>
      </w:r>
      <w:r w:rsidRPr="005A6697">
        <w:rPr>
          <w:rStyle w:val="st"/>
          <w:i/>
        </w:rPr>
        <w:t>Ficedula albicollis</w:t>
      </w:r>
      <w:r w:rsidRPr="005A6697">
        <w:rPr>
          <w:rStyle w:val="st"/>
        </w:rPr>
        <w:t>)</w:t>
      </w:r>
      <w:r w:rsidRPr="005A6697">
        <w:t>, muchołówka mała (</w:t>
      </w:r>
      <w:r w:rsidRPr="005A6697">
        <w:rPr>
          <w:i/>
          <w:iCs/>
        </w:rPr>
        <w:t>Ficedula parva</w:t>
      </w:r>
      <w:r w:rsidRPr="005A6697">
        <w:rPr>
          <w:iCs/>
        </w:rPr>
        <w:t xml:space="preserve">), </w:t>
      </w:r>
      <w:r w:rsidRPr="005A6697">
        <w:t>żuraw (</w:t>
      </w:r>
      <w:r w:rsidRPr="005A6697">
        <w:rPr>
          <w:i/>
          <w:iCs/>
        </w:rPr>
        <w:t>Grus grus</w:t>
      </w:r>
      <w:r w:rsidRPr="005A6697">
        <w:rPr>
          <w:iCs/>
        </w:rPr>
        <w:t xml:space="preserve">), rybitwa czarna </w:t>
      </w:r>
      <w:r w:rsidRPr="005A6697">
        <w:rPr>
          <w:rStyle w:val="st"/>
        </w:rPr>
        <w:t>(</w:t>
      </w:r>
      <w:r w:rsidRPr="005A6697">
        <w:rPr>
          <w:rStyle w:val="st"/>
          <w:i/>
        </w:rPr>
        <w:t>Chlidonias niger</w:t>
      </w:r>
      <w:r w:rsidRPr="005A6697">
        <w:rPr>
          <w:rStyle w:val="st"/>
        </w:rPr>
        <w:t>)</w:t>
      </w:r>
      <w:r w:rsidRPr="005A6697">
        <w:rPr>
          <w:iCs/>
        </w:rPr>
        <w:t>,</w:t>
      </w:r>
      <w:r w:rsidRPr="005A6697">
        <w:t xml:space="preserve"> puchacz (</w:t>
      </w:r>
      <w:r w:rsidRPr="005A6697">
        <w:rPr>
          <w:i/>
          <w:iCs/>
        </w:rPr>
        <w:t>Bubo bubo)</w:t>
      </w:r>
      <w:r w:rsidRPr="005A6697">
        <w:rPr>
          <w:iCs/>
        </w:rPr>
        <w:t>,</w:t>
      </w:r>
      <w:r w:rsidRPr="005A6697">
        <w:t xml:space="preserve"> włochatka</w:t>
      </w:r>
      <w:r w:rsidRPr="005A6697">
        <w:rPr>
          <w:i/>
          <w:iCs/>
        </w:rPr>
        <w:t xml:space="preserve"> (Aegolius funereus)</w:t>
      </w:r>
      <w:r w:rsidRPr="005A6697">
        <w:t>, lelek (</w:t>
      </w:r>
      <w:r w:rsidRPr="005A6697">
        <w:rPr>
          <w:i/>
          <w:iCs/>
        </w:rPr>
        <w:t>Caprimulgus europaeus</w:t>
      </w:r>
      <w:r w:rsidRPr="005A6697">
        <w:rPr>
          <w:iCs/>
        </w:rPr>
        <w:t>), zimorodek zwyczajny</w:t>
      </w:r>
      <w:r w:rsidRPr="005A6697">
        <w:rPr>
          <w:i/>
          <w:iCs/>
        </w:rPr>
        <w:t xml:space="preserve"> (Alcedo atthis)</w:t>
      </w:r>
      <w:r w:rsidRPr="005A6697">
        <w:rPr>
          <w:iCs/>
        </w:rPr>
        <w:t>,</w:t>
      </w:r>
      <w:r w:rsidRPr="005A6697">
        <w:t xml:space="preserve"> dzięcioł czarny (</w:t>
      </w:r>
      <w:r w:rsidRPr="005A6697">
        <w:rPr>
          <w:i/>
          <w:iCs/>
        </w:rPr>
        <w:t>Dryocopus martius</w:t>
      </w:r>
      <w:r w:rsidRPr="005A6697">
        <w:rPr>
          <w:iCs/>
        </w:rPr>
        <w:t>),</w:t>
      </w:r>
      <w:r w:rsidRPr="005A6697">
        <w:t xml:space="preserve"> dzięcioł średni </w:t>
      </w:r>
      <w:r w:rsidRPr="005A6697">
        <w:rPr>
          <w:rStyle w:val="st"/>
        </w:rPr>
        <w:t>(</w:t>
      </w:r>
      <w:r w:rsidRPr="005A6697">
        <w:rPr>
          <w:rStyle w:val="st"/>
          <w:i/>
        </w:rPr>
        <w:t>Dendrocopos medius</w:t>
      </w:r>
      <w:r w:rsidRPr="005A6697">
        <w:rPr>
          <w:rStyle w:val="st"/>
        </w:rPr>
        <w:t>)</w:t>
      </w:r>
      <w:r w:rsidRPr="005A6697">
        <w:t>, lerka (</w:t>
      </w:r>
      <w:r w:rsidRPr="005A6697">
        <w:rPr>
          <w:i/>
          <w:iCs/>
        </w:rPr>
        <w:t>Lullula arborea</w:t>
      </w:r>
      <w:r w:rsidRPr="005A6697">
        <w:rPr>
          <w:iCs/>
        </w:rPr>
        <w:t>),</w:t>
      </w:r>
      <w:r w:rsidRPr="005A6697">
        <w:t xml:space="preserve"> świergotek polny </w:t>
      </w:r>
      <w:r w:rsidRPr="005A6697">
        <w:rPr>
          <w:rStyle w:val="st"/>
        </w:rPr>
        <w:t>(</w:t>
      </w:r>
      <w:r w:rsidRPr="005A6697">
        <w:rPr>
          <w:rStyle w:val="st"/>
          <w:i/>
        </w:rPr>
        <w:t>Anthus campestris</w:t>
      </w:r>
      <w:r w:rsidRPr="005A6697">
        <w:rPr>
          <w:rStyle w:val="st"/>
        </w:rPr>
        <w:t>)</w:t>
      </w:r>
      <w:r w:rsidRPr="005A6697">
        <w:t>,</w:t>
      </w:r>
      <w:r w:rsidRPr="005A6697">
        <w:rPr>
          <w:iCs/>
        </w:rPr>
        <w:t xml:space="preserve"> gąsiorek </w:t>
      </w:r>
      <w:r w:rsidRPr="005A6697">
        <w:rPr>
          <w:rStyle w:val="st"/>
        </w:rPr>
        <w:t>(</w:t>
      </w:r>
      <w:r w:rsidRPr="005A6697">
        <w:rPr>
          <w:rStyle w:val="st"/>
          <w:i/>
        </w:rPr>
        <w:t>Lanius collurio</w:t>
      </w:r>
      <w:r w:rsidRPr="005A6697">
        <w:rPr>
          <w:rStyle w:val="st"/>
        </w:rPr>
        <w:t>)</w:t>
      </w:r>
      <w:r w:rsidRPr="005A6697">
        <w:rPr>
          <w:iCs/>
        </w:rPr>
        <w:t>,</w:t>
      </w:r>
      <w:r w:rsidRPr="005A6697">
        <w:t xml:space="preserve"> ortolan </w:t>
      </w:r>
      <w:r w:rsidRPr="005A6697">
        <w:rPr>
          <w:rStyle w:val="st"/>
        </w:rPr>
        <w:t>(</w:t>
      </w:r>
      <w:r w:rsidRPr="005A6697">
        <w:rPr>
          <w:rStyle w:val="st"/>
          <w:i/>
        </w:rPr>
        <w:t>Emberiza hortulana</w:t>
      </w:r>
      <w:r w:rsidRPr="005A6697">
        <w:rPr>
          <w:rStyle w:val="st"/>
        </w:rPr>
        <w:t>)</w:t>
      </w:r>
      <w:r w:rsidRPr="005A6697">
        <w:t xml:space="preserve">, bóbr europejski </w:t>
      </w:r>
      <w:r w:rsidRPr="005A6697">
        <w:rPr>
          <w:rStyle w:val="st"/>
        </w:rPr>
        <w:t>(</w:t>
      </w:r>
      <w:r w:rsidRPr="005A6697">
        <w:rPr>
          <w:rStyle w:val="st"/>
          <w:i/>
        </w:rPr>
        <w:t>Castor fiber</w:t>
      </w:r>
      <w:r w:rsidRPr="005A6697">
        <w:rPr>
          <w:rStyle w:val="st"/>
        </w:rPr>
        <w:t>)</w:t>
      </w:r>
      <w:r w:rsidRPr="005A6697">
        <w:t xml:space="preserve">, wydra </w:t>
      </w:r>
      <w:r w:rsidRPr="005A6697">
        <w:rPr>
          <w:rStyle w:val="st"/>
        </w:rPr>
        <w:t>(</w:t>
      </w:r>
      <w:r w:rsidRPr="005A6697">
        <w:rPr>
          <w:rStyle w:val="st"/>
          <w:i/>
        </w:rPr>
        <w:t>Lutra</w:t>
      </w:r>
      <w:r w:rsidRPr="005A6697">
        <w:rPr>
          <w:rStyle w:val="st"/>
        </w:rPr>
        <w:t>)</w:t>
      </w:r>
      <w:r w:rsidRPr="005A6697">
        <w:t xml:space="preserve">, wilk </w:t>
      </w:r>
      <w:r w:rsidRPr="005A6697">
        <w:rPr>
          <w:rStyle w:val="st"/>
        </w:rPr>
        <w:t>(</w:t>
      </w:r>
      <w:r w:rsidRPr="005A6697">
        <w:rPr>
          <w:rStyle w:val="st"/>
          <w:i/>
        </w:rPr>
        <w:t>Canis lupus</w:t>
      </w:r>
      <w:r w:rsidRPr="005A6697">
        <w:rPr>
          <w:rStyle w:val="st"/>
        </w:rPr>
        <w:t>).</w:t>
      </w:r>
    </w:p>
    <w:p w14:paraId="68E9AE61" w14:textId="1CADB4C6" w:rsidR="00B41CA8" w:rsidRPr="005A6697" w:rsidRDefault="00B41CA8" w:rsidP="00B41CA8">
      <w:pPr>
        <w:spacing w:line="276" w:lineRule="auto"/>
        <w:ind w:firstLine="567"/>
        <w:jc w:val="both"/>
      </w:pPr>
      <w:r w:rsidRPr="005A6697">
        <w:t>Dla tego obszaru został ustanowiony Plan zadań ochronnych ustanowionych zarządzeniem Regionalnego Dyrektora Ochrony Środowiska w Poznaniu z dnia 03.03.2014 r. w sprawie ustanowienia planu zadań ochronnych dla obszaru Natura 2000 „Puszcza Notecka</w:t>
      </w:r>
      <w:r w:rsidR="00D12C8C" w:rsidRPr="005A6697">
        <w:t>”</w:t>
      </w:r>
      <w:r w:rsidRPr="005A6697">
        <w:t>, PLB300015 (Dz. Urz. Woj. Wlkp. z 2014 r., poz. 1793).</w:t>
      </w:r>
    </w:p>
    <w:p w14:paraId="67D3A3A4" w14:textId="5242FA0E" w:rsidR="00B41CA8" w:rsidRPr="005A6697" w:rsidRDefault="00B41CA8" w:rsidP="00B41CA8">
      <w:pPr>
        <w:pStyle w:val="Teksttreci0"/>
        <w:shd w:val="clear" w:color="auto" w:fill="auto"/>
        <w:spacing w:before="120" w:after="0" w:line="276" w:lineRule="auto"/>
        <w:ind w:firstLine="0"/>
        <w:jc w:val="both"/>
        <w:rPr>
          <w:sz w:val="24"/>
          <w:szCs w:val="24"/>
        </w:rPr>
      </w:pPr>
      <w:bookmarkStart w:id="39" w:name="_Toc478995254"/>
      <w:bookmarkStart w:id="40" w:name="_Toc153266013"/>
      <w:r w:rsidRPr="005A6697">
        <w:rPr>
          <w:rStyle w:val="Nagwek3Znak"/>
        </w:rPr>
        <w:t>Obszar Natura 2000 „Torfowisko Rzecińskie” PLH3000</w:t>
      </w:r>
      <w:bookmarkEnd w:id="39"/>
      <w:r w:rsidRPr="005A6697">
        <w:rPr>
          <w:rStyle w:val="Nagwek3Znak"/>
        </w:rPr>
        <w:t>19</w:t>
      </w:r>
      <w:bookmarkEnd w:id="40"/>
      <w:r w:rsidRPr="005A6697">
        <w:rPr>
          <w:sz w:val="24"/>
          <w:szCs w:val="24"/>
        </w:rPr>
        <w:t xml:space="preserve"> </w:t>
      </w:r>
      <w:bookmarkStart w:id="41" w:name="_Toc478995255"/>
      <w:r w:rsidRPr="005A6697">
        <w:rPr>
          <w:sz w:val="24"/>
          <w:szCs w:val="24"/>
        </w:rPr>
        <w:t>położone jest w rozległym obniżeniu między wydmami Puszczy Noteckiej, w obrębie międzyrzecza Warty i Noteci, ok. 7</w:t>
      </w:r>
      <w:r w:rsidR="00D12C8C" w:rsidRPr="005A6697">
        <w:rPr>
          <w:sz w:val="24"/>
          <w:szCs w:val="24"/>
        </w:rPr>
        <w:t> </w:t>
      </w:r>
      <w:r w:rsidRPr="005A6697">
        <w:rPr>
          <w:sz w:val="24"/>
          <w:szCs w:val="24"/>
        </w:rPr>
        <w:t xml:space="preserve">km na północny zachód od Wronek. W granicach ostoi znalazło się Jezioro Rzecińskie wraz z przyległym, rozległym torfowiskiem przejściowym, łąkami, szuwarami i zaroślami łozowymi. Ważne dla Europy gatunki zwierząt występujące na w/w obszarze z Zał. II Dyr. Siedliskowej i z Zał. I Dyr. Ptasiej, w tym gatunki priorytetowe: bocian biały bocian biały </w:t>
      </w:r>
      <w:r w:rsidRPr="005A6697">
        <w:rPr>
          <w:rStyle w:val="st"/>
          <w:sz w:val="24"/>
          <w:szCs w:val="24"/>
        </w:rPr>
        <w:t>(</w:t>
      </w:r>
      <w:r w:rsidRPr="005A6697">
        <w:rPr>
          <w:rStyle w:val="st"/>
          <w:i/>
          <w:sz w:val="24"/>
          <w:szCs w:val="24"/>
        </w:rPr>
        <w:t>Ciconia ciconia</w:t>
      </w:r>
      <w:r w:rsidRPr="005A6697">
        <w:rPr>
          <w:rStyle w:val="st"/>
          <w:sz w:val="24"/>
          <w:szCs w:val="24"/>
        </w:rPr>
        <w:t>)</w:t>
      </w:r>
      <w:r w:rsidRPr="005A6697">
        <w:rPr>
          <w:rStyle w:val="TeksttreciKursywa"/>
          <w:i w:val="0"/>
          <w:sz w:val="24"/>
          <w:szCs w:val="24"/>
        </w:rPr>
        <w:t>,</w:t>
      </w:r>
      <w:r w:rsidRPr="005A6697">
        <w:rPr>
          <w:rStyle w:val="TeksttreciKursywa"/>
          <w:sz w:val="24"/>
          <w:szCs w:val="24"/>
        </w:rPr>
        <w:t xml:space="preserve"> </w:t>
      </w:r>
      <w:r w:rsidRPr="005A6697">
        <w:rPr>
          <w:sz w:val="24"/>
          <w:szCs w:val="24"/>
        </w:rPr>
        <w:t>żuraw (</w:t>
      </w:r>
      <w:r w:rsidRPr="005A6697">
        <w:rPr>
          <w:i/>
          <w:iCs/>
          <w:sz w:val="24"/>
          <w:szCs w:val="24"/>
        </w:rPr>
        <w:t>Grus grus</w:t>
      </w:r>
      <w:r w:rsidRPr="005A6697">
        <w:rPr>
          <w:iCs/>
          <w:sz w:val="24"/>
          <w:szCs w:val="24"/>
        </w:rPr>
        <w:t>)</w:t>
      </w:r>
      <w:r w:rsidRPr="005A6697">
        <w:rPr>
          <w:rStyle w:val="TeksttreciKursywa"/>
          <w:sz w:val="24"/>
          <w:szCs w:val="24"/>
        </w:rPr>
        <w:t xml:space="preserve">. </w:t>
      </w:r>
      <w:r w:rsidRPr="005A6697">
        <w:rPr>
          <w:sz w:val="24"/>
          <w:szCs w:val="24"/>
        </w:rPr>
        <w:t xml:space="preserve">Ważne dla Europy gatunki roślin z Zał. II Dyr. siedliskowej, w tym gatunki priorytetowe występujące na w/w obszarze: lipiennik Loesela </w:t>
      </w:r>
      <w:r w:rsidRPr="005A6697">
        <w:rPr>
          <w:rStyle w:val="st"/>
          <w:sz w:val="24"/>
          <w:szCs w:val="24"/>
        </w:rPr>
        <w:t>(</w:t>
      </w:r>
      <w:r w:rsidRPr="005A6697">
        <w:rPr>
          <w:rStyle w:val="st"/>
          <w:i/>
          <w:sz w:val="24"/>
          <w:szCs w:val="24"/>
        </w:rPr>
        <w:t>Liparis loeselii</w:t>
      </w:r>
      <w:r w:rsidRPr="005A6697">
        <w:rPr>
          <w:rStyle w:val="st"/>
          <w:sz w:val="24"/>
          <w:szCs w:val="24"/>
        </w:rPr>
        <w:t xml:space="preserve"> (L.) Rich.)</w:t>
      </w:r>
      <w:r w:rsidRPr="005A6697">
        <w:rPr>
          <w:sz w:val="24"/>
          <w:szCs w:val="24"/>
        </w:rPr>
        <w:t>.</w:t>
      </w:r>
    </w:p>
    <w:p w14:paraId="3D39B3B4" w14:textId="77777777" w:rsidR="00B41CA8" w:rsidRPr="005A6697" w:rsidRDefault="00B41CA8" w:rsidP="00B41CA8">
      <w:pPr>
        <w:pStyle w:val="Teksttreci0"/>
        <w:shd w:val="clear" w:color="auto" w:fill="auto"/>
        <w:spacing w:after="0" w:line="276" w:lineRule="auto"/>
        <w:ind w:firstLine="567"/>
        <w:jc w:val="both"/>
        <w:rPr>
          <w:sz w:val="24"/>
          <w:szCs w:val="24"/>
        </w:rPr>
      </w:pPr>
      <w:r w:rsidRPr="005A6697">
        <w:rPr>
          <w:sz w:val="24"/>
          <w:szCs w:val="24"/>
        </w:rPr>
        <w:t xml:space="preserve">Dla tego obszaru został ustanowiony Plan zadań ochronnych ustanowionych zarządzeniem Regionalnego Dyrektora Ochrony Środowiska w Poznaniu z dnia 30.10.2014 r. </w:t>
      </w:r>
      <w:r w:rsidRPr="005A6697">
        <w:rPr>
          <w:rStyle w:val="ng-binding"/>
          <w:sz w:val="24"/>
          <w:szCs w:val="24"/>
        </w:rPr>
        <w:lastRenderedPageBreak/>
        <w:t xml:space="preserve">zmieniające zarządzenie </w:t>
      </w:r>
      <w:r w:rsidRPr="005A6697">
        <w:rPr>
          <w:sz w:val="24"/>
          <w:szCs w:val="24"/>
        </w:rPr>
        <w:t>w sprawie ustanowienia planu zadań ochronnych dla obszaru Natura 2000 „Torfowisko Rzecińskie", PLH300019 (Dz. Urz. Woj. Wlkp. z 2014 r., poz. 5625).</w:t>
      </w:r>
    </w:p>
    <w:p w14:paraId="69AFD429" w14:textId="7327DED8" w:rsidR="00B41CA8" w:rsidRPr="005A6697" w:rsidRDefault="00B41CA8" w:rsidP="00B41CA8">
      <w:pPr>
        <w:spacing w:before="120" w:line="276" w:lineRule="auto"/>
        <w:jc w:val="both"/>
      </w:pPr>
      <w:bookmarkStart w:id="42" w:name="_Toc153266014"/>
      <w:r w:rsidRPr="005A6697">
        <w:rPr>
          <w:rStyle w:val="Nagwek3Znak"/>
        </w:rPr>
        <w:t>Obszar Natura 2000 „Jezioro Kubek” PLH300006</w:t>
      </w:r>
      <w:bookmarkEnd w:id="42"/>
      <w:r w:rsidRPr="005A6697">
        <w:t xml:space="preserve"> obszar leży na pograniczu wysokiej i środkowej terasy Obornickiej Doliny Warty oraz pól wydmowych Międzyrzecza Warty i Noteci. Na terenie gminy Wronki występuje jedynie północny fragment obszaru objętego ochroną. W skład ostoi wchodzi jezioro Kubek otoczone niemal ze wszystkich stron lasami. W</w:t>
      </w:r>
      <w:r w:rsidR="00D12C8C" w:rsidRPr="005A6697">
        <w:t> </w:t>
      </w:r>
      <w:r w:rsidRPr="005A6697">
        <w:t>bezpośrednim otoczeniu jeziora z wąskim pasem szuwarów dominują kompleksy lasów bagienno-łęgowych (olsy i łęgi olszowe). Bardzo interesującym elementem przyrody obszaru jest kompleks roślinności związanej z cyrkiem źródliskowym niewielkiego strumienia zasilającego jezioro Kubek, a wypływającego spod wału wydm przy jego północnych brzegach. Ważne dla Europy gatunki zwierząt występujące na w/w obszarze z Zał. II Dyr. Siedliskowej i</w:t>
      </w:r>
      <w:r w:rsidR="00D12C8C" w:rsidRPr="005A6697">
        <w:t> </w:t>
      </w:r>
      <w:r w:rsidRPr="005A6697">
        <w:t xml:space="preserve">z Zał. I Dyr. Ptasiej, w tym gatunki priorytetowe: zimorodek </w:t>
      </w:r>
      <w:r w:rsidRPr="005A6697">
        <w:rPr>
          <w:i/>
          <w:iCs/>
        </w:rPr>
        <w:t>(Alcedo atthis)</w:t>
      </w:r>
      <w:r w:rsidRPr="005A6697">
        <w:rPr>
          <w:rStyle w:val="TeksttreciKursywa"/>
          <w:i w:val="0"/>
        </w:rPr>
        <w:t>,</w:t>
      </w:r>
      <w:r w:rsidRPr="005A6697">
        <w:rPr>
          <w:rStyle w:val="TeksttreciKursywa"/>
        </w:rPr>
        <w:t xml:space="preserve"> </w:t>
      </w:r>
      <w:r w:rsidRPr="005A6697">
        <w:t>żuraw (</w:t>
      </w:r>
      <w:r w:rsidRPr="005A6697">
        <w:rPr>
          <w:i/>
          <w:iCs/>
        </w:rPr>
        <w:t>Grus grus</w:t>
      </w:r>
      <w:r w:rsidRPr="005A6697">
        <w:rPr>
          <w:iCs/>
        </w:rPr>
        <w:t>)</w:t>
      </w:r>
      <w:r w:rsidRPr="005A6697">
        <w:t xml:space="preserve">, rybołów </w:t>
      </w:r>
      <w:r w:rsidRPr="005A6697">
        <w:rPr>
          <w:rStyle w:val="st"/>
        </w:rPr>
        <w:t>(</w:t>
      </w:r>
      <w:r w:rsidRPr="005A6697">
        <w:rPr>
          <w:rStyle w:val="st"/>
          <w:i/>
        </w:rPr>
        <w:t>Pandion haliaetus</w:t>
      </w:r>
      <w:r w:rsidRPr="005A6697">
        <w:rPr>
          <w:rStyle w:val="st"/>
        </w:rPr>
        <w:t>)</w:t>
      </w:r>
      <w:r w:rsidRPr="005A6697">
        <w:rPr>
          <w:rStyle w:val="TeksttreciKursywa"/>
        </w:rPr>
        <w:t>.</w:t>
      </w:r>
    </w:p>
    <w:p w14:paraId="196B0595" w14:textId="77777777" w:rsidR="00B41CA8" w:rsidRPr="005A6697" w:rsidRDefault="00B41CA8" w:rsidP="00B41CA8">
      <w:pPr>
        <w:spacing w:line="276" w:lineRule="auto"/>
        <w:ind w:firstLine="567"/>
        <w:jc w:val="both"/>
      </w:pPr>
      <w:r w:rsidRPr="005A6697">
        <w:t>Dla tego obszaru został ustanowiony Plan zadań ochronnych ustanowionych zarządzeniem Regionalnego Dyrektora Ochrony Środowiska w Poznaniu z dnia 04.12.2013 r. w sprawie ustanowienia planu zadań ochronnych dla obszaru Natura 2000 „Jezioro Kubek” PLH3000006 (Dz. Urz. Woj. Wlkp. z 2013 r., poz. 7034).</w:t>
      </w:r>
    </w:p>
    <w:p w14:paraId="39C1F30E" w14:textId="2FA6E4CE" w:rsidR="00B41CA8" w:rsidRPr="005A6697" w:rsidRDefault="00B41CA8" w:rsidP="00B41CA8">
      <w:pPr>
        <w:spacing w:before="120" w:line="276" w:lineRule="auto"/>
        <w:jc w:val="both"/>
      </w:pPr>
      <w:bookmarkStart w:id="43" w:name="_Toc153266015"/>
      <w:bookmarkEnd w:id="41"/>
      <w:r w:rsidRPr="005A6697">
        <w:rPr>
          <w:rStyle w:val="Nagwek3Znak"/>
        </w:rPr>
        <w:t>Obszar Chronionego Krajobrazu „Puszcza Notecka”</w:t>
      </w:r>
      <w:bookmarkEnd w:id="43"/>
      <w:r w:rsidRPr="005A6697">
        <w:t xml:space="preserve"> obejmuje fragment Puszczy Noteckiej z</w:t>
      </w:r>
      <w:r w:rsidR="00D12C8C" w:rsidRPr="005A6697">
        <w:t> </w:t>
      </w:r>
      <w:r w:rsidRPr="005A6697">
        <w:t>doliną rzeki Miały. Jest to obszar obejmujący największy w Polsce kompleks wydm śródlądowych o wysokościach względnych dochodzących do 40 m. Jego krajobraz tworzą przede wszystkim rozległe wydmy porośnięte lasami sosnowymi. Urozmaiceniem leśnego krajobrazu jest rynnowa dolina rzeki Miały, która przepływając przez Puszczę łączy liczne na trasie swego biegu jeziora. Na obszarze tym rosną rzadkie gatunki roślin – m.in. knieć błotna (</w:t>
      </w:r>
      <w:r w:rsidRPr="005A6697">
        <w:rPr>
          <w:i/>
          <w:iCs/>
        </w:rPr>
        <w:t>Caltha palustris</w:t>
      </w:r>
      <w:r w:rsidRPr="005A6697">
        <w:t xml:space="preserve"> L.), rdestnica pływająca </w:t>
      </w:r>
      <w:r w:rsidRPr="005A6697">
        <w:rPr>
          <w:rStyle w:val="st"/>
        </w:rPr>
        <w:t>(</w:t>
      </w:r>
      <w:r w:rsidRPr="005A6697">
        <w:rPr>
          <w:rStyle w:val="st"/>
          <w:i/>
        </w:rPr>
        <w:t>Potamogeton natans</w:t>
      </w:r>
      <w:r w:rsidRPr="005A6697">
        <w:rPr>
          <w:rStyle w:val="st"/>
        </w:rPr>
        <w:t xml:space="preserve"> L.)</w:t>
      </w:r>
      <w:r w:rsidRPr="005A6697">
        <w:t xml:space="preserve">, turzyca zaostrzona </w:t>
      </w:r>
      <w:r w:rsidRPr="005A6697">
        <w:rPr>
          <w:rStyle w:val="st"/>
        </w:rPr>
        <w:t>(</w:t>
      </w:r>
      <w:r w:rsidRPr="005A6697">
        <w:rPr>
          <w:rStyle w:val="st"/>
          <w:i/>
        </w:rPr>
        <w:t>Carex acuta</w:t>
      </w:r>
      <w:r w:rsidRPr="005A6697">
        <w:rPr>
          <w:rStyle w:val="st"/>
        </w:rPr>
        <w:t xml:space="preserve"> L.)</w:t>
      </w:r>
      <w:r w:rsidRPr="005A6697">
        <w:t>, osoka aloesowata (</w:t>
      </w:r>
      <w:r w:rsidRPr="005A6697">
        <w:rPr>
          <w:i/>
          <w:iCs/>
        </w:rPr>
        <w:t>Stratiotes aloides</w:t>
      </w:r>
      <w:r w:rsidRPr="005A6697">
        <w:t xml:space="preserve"> L.), widłak jałowcowaty </w:t>
      </w:r>
      <w:r w:rsidRPr="005A6697">
        <w:rPr>
          <w:rStyle w:val="st"/>
        </w:rPr>
        <w:t>(</w:t>
      </w:r>
      <w:r w:rsidRPr="005A6697">
        <w:rPr>
          <w:rStyle w:val="st"/>
          <w:i/>
        </w:rPr>
        <w:t>Lycopodium annotinum</w:t>
      </w:r>
      <w:r w:rsidRPr="005A6697">
        <w:rPr>
          <w:rStyle w:val="st"/>
        </w:rPr>
        <w:t xml:space="preserve"> L.)</w:t>
      </w:r>
      <w:r w:rsidRPr="005A6697">
        <w:t xml:space="preserve">. Około 30 gatunków ptaków wodno-błotnych ma tu swoje miejsca lęgowe m.in. łabędź niemy </w:t>
      </w:r>
      <w:r w:rsidRPr="005A6697">
        <w:rPr>
          <w:rStyle w:val="st"/>
        </w:rPr>
        <w:t>(</w:t>
      </w:r>
      <w:r w:rsidRPr="005A6697">
        <w:rPr>
          <w:rStyle w:val="st"/>
          <w:i/>
        </w:rPr>
        <w:t>Cygnus olor</w:t>
      </w:r>
      <w:r w:rsidRPr="005A6697">
        <w:rPr>
          <w:rStyle w:val="st"/>
        </w:rPr>
        <w:t>)</w:t>
      </w:r>
      <w:r w:rsidRPr="005A6697">
        <w:t xml:space="preserve">, żuraw </w:t>
      </w:r>
      <w:r w:rsidRPr="005A6697">
        <w:rPr>
          <w:rStyle w:val="st"/>
        </w:rPr>
        <w:t>(</w:t>
      </w:r>
      <w:r w:rsidRPr="005A6697">
        <w:rPr>
          <w:rStyle w:val="st"/>
          <w:i/>
        </w:rPr>
        <w:t>Grus grus</w:t>
      </w:r>
      <w:r w:rsidRPr="005A6697">
        <w:rPr>
          <w:rStyle w:val="st"/>
        </w:rPr>
        <w:t>)</w:t>
      </w:r>
      <w:r w:rsidRPr="005A6697">
        <w:t xml:space="preserve">, bąk </w:t>
      </w:r>
      <w:r w:rsidRPr="005A6697">
        <w:rPr>
          <w:rStyle w:val="st"/>
        </w:rPr>
        <w:t>(</w:t>
      </w:r>
      <w:r w:rsidRPr="005A6697">
        <w:rPr>
          <w:rStyle w:val="st"/>
          <w:i/>
        </w:rPr>
        <w:t>Botaurus stellaris</w:t>
      </w:r>
      <w:r w:rsidRPr="005A6697">
        <w:rPr>
          <w:rStyle w:val="st"/>
        </w:rPr>
        <w:t>)</w:t>
      </w:r>
      <w:r w:rsidRPr="005A6697">
        <w:t xml:space="preserve">, perkoz dwuczuby </w:t>
      </w:r>
      <w:r w:rsidRPr="005A6697">
        <w:rPr>
          <w:rStyle w:val="st"/>
        </w:rPr>
        <w:t>(</w:t>
      </w:r>
      <w:r w:rsidRPr="005A6697">
        <w:rPr>
          <w:rStyle w:val="st"/>
          <w:i/>
        </w:rPr>
        <w:t>Podiceps cristatus</w:t>
      </w:r>
      <w:r w:rsidRPr="005A6697">
        <w:rPr>
          <w:rStyle w:val="st"/>
        </w:rPr>
        <w:t>)</w:t>
      </w:r>
      <w:r w:rsidRPr="005A6697">
        <w:t xml:space="preserve">, czapla siwa </w:t>
      </w:r>
      <w:r w:rsidRPr="005A6697">
        <w:rPr>
          <w:rStyle w:val="st"/>
        </w:rPr>
        <w:t>(</w:t>
      </w:r>
      <w:r w:rsidRPr="005A6697">
        <w:rPr>
          <w:rStyle w:val="st"/>
          <w:i/>
        </w:rPr>
        <w:t>Ardea cinerea</w:t>
      </w:r>
      <w:r w:rsidRPr="005A6697">
        <w:rPr>
          <w:rStyle w:val="st"/>
        </w:rPr>
        <w:t>)</w:t>
      </w:r>
      <w:r w:rsidRPr="005A6697">
        <w:t xml:space="preserve">, gęgawa </w:t>
      </w:r>
      <w:r w:rsidRPr="005A6697">
        <w:rPr>
          <w:rStyle w:val="st"/>
        </w:rPr>
        <w:t>(</w:t>
      </w:r>
      <w:r w:rsidRPr="005A6697">
        <w:rPr>
          <w:rStyle w:val="st"/>
          <w:i/>
        </w:rPr>
        <w:t>Anser anser</w:t>
      </w:r>
      <w:r w:rsidRPr="005A6697">
        <w:rPr>
          <w:rStyle w:val="st"/>
        </w:rPr>
        <w:t>)</w:t>
      </w:r>
      <w:r w:rsidRPr="005A6697">
        <w:t xml:space="preserve">, bączek </w:t>
      </w:r>
      <w:r w:rsidRPr="005A6697">
        <w:rPr>
          <w:rStyle w:val="st"/>
        </w:rPr>
        <w:t>(</w:t>
      </w:r>
      <w:r w:rsidRPr="005A6697">
        <w:rPr>
          <w:rStyle w:val="st"/>
          <w:i/>
        </w:rPr>
        <w:t>Ixobrychus minutus</w:t>
      </w:r>
      <w:r w:rsidRPr="005A6697">
        <w:rPr>
          <w:rStyle w:val="st"/>
        </w:rPr>
        <w:t>)</w:t>
      </w:r>
      <w:r w:rsidRPr="005A6697">
        <w:t xml:space="preserve">. Około 40 innych gatunków zlatuje tutaj w okresie przelotów lub na żerowiska m.in. bielik </w:t>
      </w:r>
      <w:r w:rsidRPr="005A6697">
        <w:rPr>
          <w:rStyle w:val="st"/>
        </w:rPr>
        <w:t>(</w:t>
      </w:r>
      <w:r w:rsidRPr="005A6697">
        <w:rPr>
          <w:rStyle w:val="st"/>
          <w:i/>
        </w:rPr>
        <w:t>Haliaeetus albicilla</w:t>
      </w:r>
      <w:r w:rsidRPr="005A6697">
        <w:rPr>
          <w:rStyle w:val="st"/>
        </w:rPr>
        <w:t>)</w:t>
      </w:r>
      <w:r w:rsidRPr="005A6697">
        <w:t xml:space="preserve">, rybołów </w:t>
      </w:r>
      <w:r w:rsidRPr="005A6697">
        <w:rPr>
          <w:rStyle w:val="st"/>
        </w:rPr>
        <w:t>(</w:t>
      </w:r>
      <w:r w:rsidRPr="005A6697">
        <w:rPr>
          <w:rStyle w:val="st"/>
          <w:i/>
        </w:rPr>
        <w:t>Pandion haliaetus</w:t>
      </w:r>
      <w:r w:rsidRPr="005A6697">
        <w:rPr>
          <w:rStyle w:val="st"/>
        </w:rPr>
        <w:t>)</w:t>
      </w:r>
      <w:r w:rsidRPr="005A6697">
        <w:t xml:space="preserve">, łabędź krzykliwy </w:t>
      </w:r>
      <w:r w:rsidRPr="005A6697">
        <w:rPr>
          <w:rStyle w:val="st"/>
        </w:rPr>
        <w:t>(</w:t>
      </w:r>
      <w:r w:rsidRPr="005A6697">
        <w:rPr>
          <w:rStyle w:val="st"/>
          <w:i/>
        </w:rPr>
        <w:t>Cygnus cygnus</w:t>
      </w:r>
      <w:r w:rsidRPr="005A6697">
        <w:rPr>
          <w:rStyle w:val="st"/>
        </w:rPr>
        <w:t>)</w:t>
      </w:r>
      <w:r w:rsidRPr="005A6697">
        <w:t xml:space="preserve">, bocian biały </w:t>
      </w:r>
      <w:r w:rsidRPr="005A6697">
        <w:rPr>
          <w:rStyle w:val="st"/>
        </w:rPr>
        <w:t>(</w:t>
      </w:r>
      <w:r w:rsidRPr="005A6697">
        <w:rPr>
          <w:rStyle w:val="st"/>
          <w:i/>
        </w:rPr>
        <w:t>Ciconia ciconia</w:t>
      </w:r>
      <w:r w:rsidRPr="005A6697">
        <w:rPr>
          <w:rStyle w:val="st"/>
        </w:rPr>
        <w:t>)</w:t>
      </w:r>
      <w:r w:rsidRPr="005A6697">
        <w:t xml:space="preserve">, bocian czarny </w:t>
      </w:r>
      <w:r w:rsidRPr="005A6697">
        <w:rPr>
          <w:rStyle w:val="st"/>
        </w:rPr>
        <w:t>(</w:t>
      </w:r>
      <w:r w:rsidRPr="005A6697">
        <w:rPr>
          <w:rStyle w:val="st"/>
          <w:i/>
        </w:rPr>
        <w:t>Ciconia nigra</w:t>
      </w:r>
      <w:r w:rsidRPr="005A6697">
        <w:rPr>
          <w:rStyle w:val="st"/>
        </w:rPr>
        <w:t>)</w:t>
      </w:r>
      <w:r w:rsidRPr="005A6697">
        <w:t>.</w:t>
      </w:r>
    </w:p>
    <w:p w14:paraId="60963654" w14:textId="77777777" w:rsidR="00B41CA8" w:rsidRPr="005A6697" w:rsidRDefault="00B41CA8" w:rsidP="00B41CA8">
      <w:pPr>
        <w:spacing w:before="120" w:line="276" w:lineRule="auto"/>
        <w:ind w:firstLine="567"/>
        <w:jc w:val="both"/>
      </w:pPr>
      <w:r w:rsidRPr="005A6697">
        <w:t>Ochrona prawna zasobów przyrodniczych gminy odbywa również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DAF10F9" w14:textId="77777777" w:rsidR="00B41CA8" w:rsidRPr="005A6697" w:rsidRDefault="00B41CA8" w:rsidP="00B41CA8">
      <w:pPr>
        <w:pStyle w:val="Akapitzlist"/>
        <w:numPr>
          <w:ilvl w:val="0"/>
          <w:numId w:val="26"/>
        </w:numPr>
        <w:spacing w:line="276" w:lineRule="auto"/>
        <w:ind w:left="426"/>
        <w:jc w:val="both"/>
      </w:pPr>
      <w:r w:rsidRPr="005A6697">
        <w:t>Rozporządzenie Ministra Środowiska z dnia 9 października 2014 r. w sprawie ochrony gatunkowej roślin (Dz. U. z 2014 r., poz. 1409);</w:t>
      </w:r>
    </w:p>
    <w:p w14:paraId="402B2634" w14:textId="77777777" w:rsidR="00B41CA8" w:rsidRPr="005A6697" w:rsidRDefault="00B41CA8" w:rsidP="00B41CA8">
      <w:pPr>
        <w:pStyle w:val="Akapitzlist"/>
        <w:numPr>
          <w:ilvl w:val="0"/>
          <w:numId w:val="26"/>
        </w:numPr>
        <w:spacing w:line="276" w:lineRule="auto"/>
        <w:ind w:left="426"/>
        <w:jc w:val="both"/>
      </w:pPr>
      <w:r w:rsidRPr="005A6697">
        <w:lastRenderedPageBreak/>
        <w:t>Rozporządzenie Ministra Środowiska z dnia 9 października 2014 r. w sprawie ochrony gatunkowej grzybów (Dz. U. z 2014 r., poz. 1408);</w:t>
      </w:r>
    </w:p>
    <w:p w14:paraId="52657B92" w14:textId="39D8F9A5" w:rsidR="00B41CA8" w:rsidRPr="005A6697" w:rsidRDefault="00B41CA8" w:rsidP="00B41CA8">
      <w:pPr>
        <w:pStyle w:val="Akapitzlist"/>
        <w:numPr>
          <w:ilvl w:val="0"/>
          <w:numId w:val="26"/>
        </w:numPr>
        <w:spacing w:line="276" w:lineRule="auto"/>
        <w:ind w:left="426"/>
        <w:jc w:val="both"/>
      </w:pPr>
      <w:r w:rsidRPr="005A6697">
        <w:t>Rozporządzenie Ministra Środowiska z dnia 16 grudnia 2016 r. w sprawie ochrony gatunkowej zwierząt (</w:t>
      </w:r>
      <w:r w:rsidR="00E60B42" w:rsidRPr="005A6697">
        <w:t>Dz. U. z 2022 r., poz. 2380</w:t>
      </w:r>
      <w:r w:rsidRPr="005A6697">
        <w:t>).</w:t>
      </w:r>
    </w:p>
    <w:p w14:paraId="1A427259" w14:textId="40A7B3BC" w:rsidR="00B41CA8" w:rsidRPr="005A6697" w:rsidRDefault="00B41CA8" w:rsidP="00B41CA8">
      <w:pPr>
        <w:spacing w:line="276" w:lineRule="auto"/>
        <w:ind w:firstLine="567"/>
        <w:jc w:val="both"/>
      </w:pPr>
      <w:r w:rsidRPr="005A6697">
        <w:t>Zgodnie z art. 51 ust. 1 i 1a oraz art. 52 ust. 1 i 1a ustawy z dnia 16 kwietnia 2004 r. o ochronie przyrody (t.j. Dz. U. z 2023 r., poz. 1336</w:t>
      </w:r>
      <w:r w:rsidR="00E60B42" w:rsidRPr="005A6697">
        <w:t xml:space="preserve"> ze zm.</w:t>
      </w:r>
      <w:r w:rsidRPr="005A6697">
        <w:t>)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E60B42" w:rsidRPr="005A6697">
        <w:t>2022</w:t>
      </w:r>
      <w:r w:rsidRPr="005A6697">
        <w:t xml:space="preserve"> r., poz. </w:t>
      </w:r>
      <w:r w:rsidR="00E60B42" w:rsidRPr="005A6697">
        <w:t>2556 ze zm.</w:t>
      </w:r>
      <w:r w:rsidRPr="005A6697">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02297FCD" w14:textId="77777777" w:rsidR="00B41CA8" w:rsidRPr="005A6697" w:rsidRDefault="00B41CA8" w:rsidP="00B41CA8">
      <w:pPr>
        <w:spacing w:line="276" w:lineRule="auto"/>
        <w:ind w:firstLine="567"/>
        <w:jc w:val="both"/>
      </w:pPr>
      <w:r w:rsidRPr="005A6697">
        <w:t>Mając powyższe na uwadze, należy podkreślić, że realizacja ustaleń projektu miejscowego planu nie może naruszać zakazów w odniesieniu do gatunków chronionych.</w:t>
      </w:r>
    </w:p>
    <w:p w14:paraId="0D18892F" w14:textId="77777777" w:rsidR="00B41CA8" w:rsidRPr="005A6697" w:rsidRDefault="00B41CA8" w:rsidP="00B41CA8">
      <w:pPr>
        <w:spacing w:line="276" w:lineRule="auto"/>
        <w:ind w:firstLine="567"/>
        <w:jc w:val="both"/>
      </w:pPr>
      <w:r w:rsidRPr="005A6697">
        <w:t>Zgodnie z Europejską Konwencją Krajobrazową, przyjętą we Florencji 20 października 2000 r., a ratyfikowaną przez Polskę 27 września 2004 r. (Dz. U. z 2006 r., nr 14, poz. 98) oraz z ustawą o ochronie przyrody</w:t>
      </w:r>
      <w:r w:rsidRPr="005A6697">
        <w:rPr>
          <w:vertAlign w:val="superscript"/>
        </w:rPr>
        <w:footnoteReference w:id="9"/>
      </w:r>
      <w:r w:rsidRPr="005A6697">
        <w:t>, ochronie podlegają także walory krajobrazowe gminy Wronki. Do obowiązków państw-stron EKK należą:</w:t>
      </w:r>
      <w:r w:rsidRPr="005A6697">
        <w:rPr>
          <w:vertAlign w:val="superscript"/>
        </w:rPr>
        <w:footnoteReference w:id="10"/>
      </w:r>
    </w:p>
    <w:p w14:paraId="01537BEA" w14:textId="77777777" w:rsidR="00B41CA8" w:rsidRPr="005A6697" w:rsidRDefault="00B41CA8" w:rsidP="00B41CA8">
      <w:pPr>
        <w:pStyle w:val="Akapitzlist"/>
        <w:numPr>
          <w:ilvl w:val="0"/>
          <w:numId w:val="25"/>
        </w:numPr>
        <w:spacing w:line="276" w:lineRule="auto"/>
        <w:ind w:left="426" w:hanging="426"/>
        <w:jc w:val="both"/>
      </w:pPr>
      <w:r w:rsidRPr="005A6697">
        <w:t>prawne uznanie krajobrazów za podstawowy składnik otoczenia człowieka, dziedzictwo kulturalne i naturalne oraz fundament tożsamości mieszkańców;</w:t>
      </w:r>
    </w:p>
    <w:p w14:paraId="7AC56E13" w14:textId="77777777" w:rsidR="00B41CA8" w:rsidRPr="005A6697" w:rsidRDefault="00B41CA8" w:rsidP="00B41CA8">
      <w:pPr>
        <w:pStyle w:val="Akapitzlist"/>
        <w:numPr>
          <w:ilvl w:val="0"/>
          <w:numId w:val="25"/>
        </w:numPr>
        <w:spacing w:line="276" w:lineRule="auto"/>
        <w:ind w:left="426" w:hanging="426"/>
        <w:jc w:val="both"/>
      </w:pPr>
      <w:r w:rsidRPr="005A6697">
        <w:t>ustanowienie i wdrożenie polityki krajobrazowej, zmierzającej do realizacji celów konwencji w wyniku przyjęcia „konkretnych środków”;</w:t>
      </w:r>
    </w:p>
    <w:p w14:paraId="031CDB0D" w14:textId="77777777" w:rsidR="00B41CA8" w:rsidRPr="005A6697" w:rsidRDefault="00B41CA8" w:rsidP="00B41CA8">
      <w:pPr>
        <w:pStyle w:val="Akapitzlist"/>
        <w:numPr>
          <w:ilvl w:val="0"/>
          <w:numId w:val="25"/>
        </w:numPr>
        <w:spacing w:line="276" w:lineRule="auto"/>
        <w:ind w:left="426" w:hanging="426"/>
        <w:jc w:val="both"/>
      </w:pPr>
      <w:r w:rsidRPr="005A6697">
        <w:t>ustanowienie procedur uczestnictwa społeczeństwa oraz władz lokalnych i regionalnych w opracowywaniu i wdrażaniu polityki krajobrazowej;</w:t>
      </w:r>
    </w:p>
    <w:p w14:paraId="050C3B7F" w14:textId="77777777" w:rsidR="00B41CA8" w:rsidRPr="005A6697" w:rsidRDefault="00B41CA8" w:rsidP="00B41CA8">
      <w:pPr>
        <w:pStyle w:val="Akapitzlist"/>
        <w:numPr>
          <w:ilvl w:val="0"/>
          <w:numId w:val="25"/>
        </w:numPr>
        <w:spacing w:line="276" w:lineRule="auto"/>
        <w:ind w:left="426" w:hanging="426"/>
        <w:jc w:val="both"/>
      </w:pPr>
      <w:r w:rsidRPr="005A6697">
        <w:t>uwzględnienie krajobrazu w polityce planowania przestrzennego, kulturalnej, środowiskowej, rolnej, społecznej i gospodarczej.</w:t>
      </w:r>
    </w:p>
    <w:p w14:paraId="41532C57" w14:textId="77777777" w:rsidR="00B41CA8" w:rsidRPr="005A6697" w:rsidRDefault="00B41CA8" w:rsidP="00B41CA8">
      <w:pPr>
        <w:spacing w:line="276" w:lineRule="auto"/>
        <w:ind w:firstLine="567"/>
        <w:jc w:val="both"/>
      </w:pPr>
      <w:r w:rsidRPr="005A6697">
        <w:t xml:space="preserve">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w:t>
      </w:r>
      <w:r w:rsidRPr="005A6697">
        <w:lastRenderedPageBreak/>
        <w:t>społecznych.</w:t>
      </w:r>
      <w:r w:rsidRPr="005A6697">
        <w:rPr>
          <w:vertAlign w:val="superscript"/>
        </w:rPr>
        <w:footnoteReference w:id="11"/>
      </w:r>
      <w:r w:rsidRPr="005A66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2ED8CEBA" w14:textId="77777777" w:rsidR="00B41CA8" w:rsidRPr="005A6697" w:rsidRDefault="00B41CA8" w:rsidP="00B41CA8">
      <w:pPr>
        <w:pStyle w:val="Akapitzlist"/>
        <w:numPr>
          <w:ilvl w:val="0"/>
          <w:numId w:val="24"/>
        </w:numPr>
        <w:spacing w:line="276" w:lineRule="auto"/>
        <w:ind w:left="426" w:hanging="426"/>
        <w:jc w:val="both"/>
      </w:pPr>
      <w:r w:rsidRPr="005A6697">
        <w:t>rzeczywistości fizycznej (matterscape),</w:t>
      </w:r>
    </w:p>
    <w:p w14:paraId="4E7F8AEA" w14:textId="77777777" w:rsidR="00B41CA8" w:rsidRPr="005A6697" w:rsidRDefault="00B41CA8" w:rsidP="00B41CA8">
      <w:pPr>
        <w:pStyle w:val="Akapitzlist"/>
        <w:numPr>
          <w:ilvl w:val="0"/>
          <w:numId w:val="24"/>
        </w:numPr>
        <w:spacing w:line="276" w:lineRule="auto"/>
        <w:ind w:left="426" w:hanging="426"/>
        <w:jc w:val="both"/>
      </w:pPr>
      <w:r w:rsidRPr="005A6697">
        <w:t>przestrzeni społeczno-prawnej (powerscape),</w:t>
      </w:r>
    </w:p>
    <w:p w14:paraId="0E010894" w14:textId="77777777" w:rsidR="00B41CA8" w:rsidRPr="005A6697" w:rsidRDefault="00B41CA8" w:rsidP="00B41CA8">
      <w:pPr>
        <w:pStyle w:val="Akapitzlist"/>
        <w:numPr>
          <w:ilvl w:val="0"/>
          <w:numId w:val="24"/>
        </w:numPr>
        <w:spacing w:line="276" w:lineRule="auto"/>
        <w:ind w:left="426" w:hanging="426"/>
        <w:jc w:val="both"/>
      </w:pPr>
      <w:r w:rsidRPr="005A6697">
        <w:t>mentalny (mindscape).</w:t>
      </w:r>
      <w:r w:rsidRPr="005A6697">
        <w:rPr>
          <w:vertAlign w:val="superscript"/>
        </w:rPr>
        <w:footnoteReference w:id="12"/>
      </w:r>
    </w:p>
    <w:p w14:paraId="58B2D9E0" w14:textId="77777777" w:rsidR="00B41CA8" w:rsidRPr="005A6697" w:rsidRDefault="00B41CA8" w:rsidP="00B41CA8">
      <w:pPr>
        <w:pStyle w:val="Nagwek2"/>
      </w:pPr>
      <w:bookmarkStart w:id="44" w:name="_Toc153266016"/>
      <w:r w:rsidRPr="005A6697">
        <w:t>5. Stan, jakość i zagrożenia środowiska przyrodniczego</w:t>
      </w:r>
      <w:bookmarkEnd w:id="36"/>
      <w:bookmarkEnd w:id="44"/>
    </w:p>
    <w:p w14:paraId="605D447C" w14:textId="77777777" w:rsidR="00B41CA8" w:rsidRPr="005A6697" w:rsidRDefault="00B41CA8" w:rsidP="00EA3112">
      <w:pPr>
        <w:pStyle w:val="Nagwek3"/>
      </w:pPr>
      <w:bookmarkStart w:id="45" w:name="_Toc153266017"/>
      <w:r w:rsidRPr="005A6697">
        <w:t>Stan jakości powietrza atmosferycznego i zagrożenia dla niego</w:t>
      </w:r>
      <w:bookmarkEnd w:id="45"/>
    </w:p>
    <w:p w14:paraId="75192847" w14:textId="77777777" w:rsidR="00B41CA8" w:rsidRPr="005A6697" w:rsidRDefault="00B41CA8" w:rsidP="00B41CA8">
      <w:pPr>
        <w:autoSpaceDE w:val="0"/>
        <w:autoSpaceDN w:val="0"/>
        <w:adjustRightInd w:val="0"/>
        <w:spacing w:line="276" w:lineRule="auto"/>
        <w:ind w:firstLine="567"/>
        <w:jc w:val="both"/>
        <w:rPr>
          <w:iCs/>
        </w:rPr>
      </w:pPr>
      <w:r w:rsidRPr="005A6697">
        <w:rPr>
          <w:iCs/>
        </w:rPr>
        <w:t xml:space="preserve">Badania jakości powietrza dla gminy Wronki, w ramach Państwowego Monitoringu Środowiska, przeprowadza </w:t>
      </w:r>
      <w:bookmarkStart w:id="46" w:name="_Hlk34051140"/>
      <w:r w:rsidRPr="005A6697">
        <w:t>GIOŚ RWMŚ</w:t>
      </w:r>
      <w:r w:rsidRPr="005A6697">
        <w:rPr>
          <w:iCs/>
        </w:rPr>
        <w:t xml:space="preserve"> </w:t>
      </w:r>
      <w:bookmarkEnd w:id="46"/>
      <w:r w:rsidRPr="005A6697">
        <w:rPr>
          <w:iCs/>
        </w:rPr>
        <w:t>w Poznaniu. Zgodnie z podziałem na strefy, w których dokonuje się oceny jakości powietrza, miasto Kalisz leży w strefie wielkopolskiej. Wynikiem oceny, zarówno pod kątem kryteriów dla ochrony zdrowia jak i kryteriów dla ochrony roślin, dla wszystkich substancji podlegających ocenie, jest zaliczenie strefy do jednej z poniższych klas:</w:t>
      </w:r>
    </w:p>
    <w:p w14:paraId="612B26D3" w14:textId="77777777" w:rsidR="00B41CA8" w:rsidRPr="005A6697" w:rsidRDefault="00B41CA8" w:rsidP="00B41CA8">
      <w:pPr>
        <w:pStyle w:val="Akapitzlist"/>
        <w:numPr>
          <w:ilvl w:val="1"/>
          <w:numId w:val="46"/>
        </w:numPr>
        <w:spacing w:line="276" w:lineRule="auto"/>
        <w:ind w:left="426"/>
        <w:jc w:val="both"/>
      </w:pPr>
      <w:r w:rsidRPr="005A6697">
        <w:t>do klasy A – jeżeli stężenia zanieczyszczenia na terenie strefy nie przekraczają odpowiednio poziomów dopuszczalnych, poziomów docelowych;</w:t>
      </w:r>
    </w:p>
    <w:p w14:paraId="4F7D5062" w14:textId="77777777" w:rsidR="00B41CA8" w:rsidRPr="005A6697" w:rsidRDefault="00B41CA8" w:rsidP="00B41CA8">
      <w:pPr>
        <w:pStyle w:val="Akapitzlist"/>
        <w:numPr>
          <w:ilvl w:val="1"/>
          <w:numId w:val="46"/>
        </w:numPr>
        <w:spacing w:line="276" w:lineRule="auto"/>
        <w:ind w:left="426"/>
        <w:jc w:val="both"/>
      </w:pPr>
      <w:r w:rsidRPr="005A6697">
        <w:t>do klasy B – jeżeli stężenia zanieczyszczeń na terenie strefy przekraczają poziomy dopuszczalne, lecz nie przekraczają poziomów dopuszczalnych powiększonych o margines tolerancji;</w:t>
      </w:r>
    </w:p>
    <w:p w14:paraId="15819061" w14:textId="77777777" w:rsidR="00B41CA8" w:rsidRPr="005A6697" w:rsidRDefault="00B41CA8" w:rsidP="00B41CA8">
      <w:pPr>
        <w:pStyle w:val="Akapitzlist"/>
        <w:numPr>
          <w:ilvl w:val="1"/>
          <w:numId w:val="46"/>
        </w:numPr>
        <w:spacing w:line="276" w:lineRule="auto"/>
        <w:ind w:left="426"/>
        <w:jc w:val="both"/>
      </w:pPr>
      <w:r w:rsidRPr="005A6697">
        <w:t>do klasy C – jeżeli stężenia zanieczyszczeń na terenie strefy przekraczają poziomy dopuszczalne, poziomy docelowe powiększone o margines tolerancji, a w przypadku gdy margines tolerancji nie jest określony – poziomy dopuszczalne, poziomy docelowe;</w:t>
      </w:r>
    </w:p>
    <w:p w14:paraId="268C855F" w14:textId="77777777" w:rsidR="00B41CA8" w:rsidRPr="005A6697" w:rsidRDefault="00B41CA8" w:rsidP="00B41CA8">
      <w:pPr>
        <w:pStyle w:val="Akapitzlist"/>
        <w:numPr>
          <w:ilvl w:val="1"/>
          <w:numId w:val="46"/>
        </w:numPr>
        <w:autoSpaceDE w:val="0"/>
        <w:autoSpaceDN w:val="0"/>
        <w:adjustRightInd w:val="0"/>
        <w:spacing w:line="276" w:lineRule="auto"/>
        <w:ind w:left="426"/>
        <w:jc w:val="both"/>
        <w:rPr>
          <w:iCs/>
        </w:rPr>
      </w:pPr>
      <w:r w:rsidRPr="005A6697">
        <w:rPr>
          <w:iCs/>
        </w:rPr>
        <w:t>do klasy D1 – jeżeli poziom stężeń ozonu nie przekracza poziomu celu długoterminowego;</w:t>
      </w:r>
    </w:p>
    <w:p w14:paraId="77E566D3" w14:textId="77777777" w:rsidR="00B41CA8" w:rsidRPr="005A6697" w:rsidRDefault="00B41CA8" w:rsidP="00B41CA8">
      <w:pPr>
        <w:pStyle w:val="Akapitzlist"/>
        <w:numPr>
          <w:ilvl w:val="1"/>
          <w:numId w:val="46"/>
        </w:numPr>
        <w:autoSpaceDE w:val="0"/>
        <w:autoSpaceDN w:val="0"/>
        <w:adjustRightInd w:val="0"/>
        <w:spacing w:line="276" w:lineRule="auto"/>
        <w:ind w:left="426"/>
        <w:jc w:val="both"/>
        <w:rPr>
          <w:iCs/>
        </w:rPr>
      </w:pPr>
      <w:r w:rsidRPr="005A6697">
        <w:rPr>
          <w:iCs/>
        </w:rPr>
        <w:t>do klasy D2 – jeżeli poziom stężeń ozonu przekracza poziom celu długoterminowego.</w:t>
      </w:r>
    </w:p>
    <w:p w14:paraId="36A69A46" w14:textId="77777777" w:rsidR="00B41CA8" w:rsidRPr="005A6697" w:rsidRDefault="00B41CA8" w:rsidP="00B41CA8">
      <w:pPr>
        <w:autoSpaceDE w:val="0"/>
        <w:autoSpaceDN w:val="0"/>
        <w:adjustRightInd w:val="0"/>
        <w:spacing w:line="276" w:lineRule="auto"/>
        <w:ind w:firstLine="567"/>
        <w:jc w:val="both"/>
        <w:rPr>
          <w:iCs/>
        </w:rPr>
      </w:pPr>
      <w:r w:rsidRPr="005A6697">
        <w:rPr>
          <w:iCs/>
        </w:rPr>
        <w:t>Zaliczenie strefy do określonej klasy zależy od stężeń zanieczyszczeń występujących na jej obszarze i wiąże się z wymaganiami dotyczącymi działań na rzecz poprawy jakości powietrza lub na rzecz utrzymania tej jakości.</w:t>
      </w:r>
    </w:p>
    <w:p w14:paraId="30793F61" w14:textId="77777777" w:rsidR="00B41CA8" w:rsidRPr="005A6697" w:rsidRDefault="00B41CA8" w:rsidP="00B41CA8">
      <w:pPr>
        <w:autoSpaceDE w:val="0"/>
        <w:autoSpaceDN w:val="0"/>
        <w:adjustRightInd w:val="0"/>
        <w:spacing w:after="240" w:line="276" w:lineRule="auto"/>
        <w:ind w:firstLine="567"/>
        <w:jc w:val="both"/>
      </w:pPr>
      <w:bookmarkStart w:id="47" w:name="_Hlk136239691"/>
      <w:r w:rsidRPr="005A6697">
        <w:rPr>
          <w:iCs/>
        </w:rPr>
        <w:t xml:space="preserve">Według najnowszej rocznej oceny jakości powietrza </w:t>
      </w:r>
      <w:r w:rsidRPr="005A6697">
        <w:rPr>
          <w:i/>
          <w:iCs/>
          <w:u w:val="single"/>
        </w:rPr>
        <w:t>pod kątem ochrony zdrowia</w:t>
      </w:r>
      <w:r w:rsidRPr="005A6697">
        <w:rPr>
          <w:iCs/>
        </w:rPr>
        <w:t xml:space="preserve"> za rok 2022</w:t>
      </w:r>
      <w:r w:rsidRPr="005A6697">
        <w:rPr>
          <w:iCs/>
          <w:vertAlign w:val="superscript"/>
        </w:rPr>
        <w:footnoteReference w:id="13"/>
      </w:r>
      <w:r w:rsidRPr="005A6697">
        <w:rPr>
          <w:iCs/>
        </w:rPr>
        <w:t xml:space="preserve"> strefa wielkopolska cechuje się dość dobrą jakością powietrza. Podsumowanie badań przedstawia tabela nr 1. </w:t>
      </w:r>
      <w:r w:rsidRPr="005A6697">
        <w:t xml:space="preserve">Dla większości substancji mierzonych wyniki były w normie </w:t>
      </w:r>
      <w:r w:rsidRPr="005A6697">
        <w:rPr>
          <w:iCs/>
        </w:rPr>
        <w:t>–</w:t>
      </w:r>
      <w:r w:rsidRPr="005A6697">
        <w:t xml:space="preserve"> </w:t>
      </w:r>
      <w:r w:rsidRPr="005A6697">
        <w:rPr>
          <w:iCs/>
        </w:rPr>
        <w:t>stężenia zanieczyszczenia na terenie strefy nie przekraczają poziomów dopuszczalnych oraz poziomów docelowych</w:t>
      </w:r>
      <w:r w:rsidRPr="005A6697">
        <w:t xml:space="preserve">. </w:t>
      </w:r>
      <w:bookmarkStart w:id="48" w:name="_Hlk47428388"/>
      <w:r w:rsidRPr="005A6697">
        <w:t xml:space="preserve">Jedynie </w:t>
      </w:r>
      <w:bookmarkEnd w:id="48"/>
      <w:r w:rsidRPr="005A6697">
        <w:t>w przypadku poziomu docelowego benzo(a)pirenu w pyle zawieszonym PM10 zostały przekroczone poziomy dopuszczalne.</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5A6697" w:rsidRPr="005A6697" w14:paraId="17536B7C" w14:textId="77777777" w:rsidTr="0080017A">
        <w:tc>
          <w:tcPr>
            <w:tcW w:w="9221" w:type="dxa"/>
            <w:gridSpan w:val="12"/>
            <w:shd w:val="clear" w:color="auto" w:fill="BFBFBF"/>
            <w:vAlign w:val="center"/>
          </w:tcPr>
          <w:p w14:paraId="36813ECF" w14:textId="77777777" w:rsidR="00B41CA8" w:rsidRPr="005A6697" w:rsidRDefault="00B41CA8" w:rsidP="0080017A">
            <w:pPr>
              <w:keepNext/>
              <w:autoSpaceDE w:val="0"/>
              <w:autoSpaceDN w:val="0"/>
              <w:adjustRightInd w:val="0"/>
              <w:jc w:val="center"/>
              <w:rPr>
                <w:b/>
                <w:iCs/>
                <w:sz w:val="20"/>
                <w:szCs w:val="20"/>
              </w:rPr>
            </w:pPr>
            <w:r w:rsidRPr="005A6697">
              <w:rPr>
                <w:b/>
                <w:iCs/>
                <w:sz w:val="20"/>
                <w:szCs w:val="20"/>
              </w:rPr>
              <w:lastRenderedPageBreak/>
              <w:t>Rodzaj substancji badanej</w:t>
            </w:r>
          </w:p>
        </w:tc>
      </w:tr>
      <w:tr w:rsidR="005A6697" w:rsidRPr="005A6697" w14:paraId="6BED9E90" w14:textId="77777777" w:rsidTr="0080017A">
        <w:tc>
          <w:tcPr>
            <w:tcW w:w="767" w:type="dxa"/>
            <w:shd w:val="clear" w:color="auto" w:fill="D9D9D9"/>
            <w:vAlign w:val="center"/>
          </w:tcPr>
          <w:p w14:paraId="764F372E"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NO</w:t>
            </w:r>
            <w:r w:rsidRPr="005A6697">
              <w:rPr>
                <w:rFonts w:eastAsia="Calibri"/>
                <w:b/>
                <w:bCs/>
                <w:sz w:val="20"/>
                <w:szCs w:val="20"/>
                <w:vertAlign w:val="subscript"/>
              </w:rPr>
              <w:t>2</w:t>
            </w:r>
          </w:p>
        </w:tc>
        <w:tc>
          <w:tcPr>
            <w:tcW w:w="767" w:type="dxa"/>
            <w:shd w:val="clear" w:color="auto" w:fill="D9D9D9"/>
            <w:vAlign w:val="center"/>
          </w:tcPr>
          <w:p w14:paraId="5804D652"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SO</w:t>
            </w:r>
            <w:r w:rsidRPr="005A6697">
              <w:rPr>
                <w:rFonts w:eastAsia="Calibri"/>
                <w:b/>
                <w:bCs/>
                <w:sz w:val="20"/>
                <w:szCs w:val="20"/>
                <w:vertAlign w:val="subscript"/>
              </w:rPr>
              <w:t>2</w:t>
            </w:r>
          </w:p>
        </w:tc>
        <w:tc>
          <w:tcPr>
            <w:tcW w:w="767" w:type="dxa"/>
            <w:shd w:val="clear" w:color="auto" w:fill="D9D9D9"/>
            <w:vAlign w:val="center"/>
          </w:tcPr>
          <w:p w14:paraId="4C9EF64F"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CO</w:t>
            </w:r>
          </w:p>
        </w:tc>
        <w:tc>
          <w:tcPr>
            <w:tcW w:w="767" w:type="dxa"/>
            <w:shd w:val="clear" w:color="auto" w:fill="D9D9D9"/>
            <w:vAlign w:val="center"/>
          </w:tcPr>
          <w:p w14:paraId="095C0B78"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C</w:t>
            </w:r>
            <w:r w:rsidRPr="005A6697">
              <w:rPr>
                <w:rFonts w:eastAsia="Calibri"/>
                <w:b/>
                <w:bCs/>
                <w:sz w:val="20"/>
                <w:szCs w:val="20"/>
                <w:vertAlign w:val="subscript"/>
              </w:rPr>
              <w:t>6</w:t>
            </w:r>
            <w:r w:rsidRPr="005A6697">
              <w:rPr>
                <w:rFonts w:eastAsia="Calibri"/>
                <w:b/>
                <w:bCs/>
                <w:sz w:val="20"/>
                <w:szCs w:val="20"/>
              </w:rPr>
              <w:t>H</w:t>
            </w:r>
            <w:r w:rsidRPr="005A6697">
              <w:rPr>
                <w:rFonts w:eastAsia="Calibri"/>
                <w:b/>
                <w:bCs/>
                <w:sz w:val="20"/>
                <w:szCs w:val="20"/>
                <w:vertAlign w:val="subscript"/>
              </w:rPr>
              <w:t>6</w:t>
            </w:r>
          </w:p>
        </w:tc>
        <w:tc>
          <w:tcPr>
            <w:tcW w:w="777" w:type="dxa"/>
            <w:shd w:val="clear" w:color="auto" w:fill="D9D9D9"/>
            <w:vAlign w:val="center"/>
          </w:tcPr>
          <w:p w14:paraId="2B30BB1C"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pył PM2,5</w:t>
            </w:r>
          </w:p>
        </w:tc>
        <w:tc>
          <w:tcPr>
            <w:tcW w:w="768" w:type="dxa"/>
            <w:shd w:val="clear" w:color="auto" w:fill="D9D9D9"/>
            <w:vAlign w:val="center"/>
          </w:tcPr>
          <w:p w14:paraId="0786E3B6"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pył PM10</w:t>
            </w:r>
          </w:p>
        </w:tc>
        <w:tc>
          <w:tcPr>
            <w:tcW w:w="768" w:type="dxa"/>
            <w:shd w:val="clear" w:color="auto" w:fill="D9D9D9"/>
            <w:vAlign w:val="center"/>
          </w:tcPr>
          <w:p w14:paraId="5CDA7BFB"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BaP</w:t>
            </w:r>
          </w:p>
        </w:tc>
        <w:tc>
          <w:tcPr>
            <w:tcW w:w="768" w:type="dxa"/>
            <w:shd w:val="clear" w:color="auto" w:fill="D9D9D9"/>
            <w:vAlign w:val="center"/>
          </w:tcPr>
          <w:p w14:paraId="44D3353C"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As</w:t>
            </w:r>
          </w:p>
        </w:tc>
        <w:tc>
          <w:tcPr>
            <w:tcW w:w="768" w:type="dxa"/>
            <w:shd w:val="clear" w:color="auto" w:fill="D9D9D9"/>
            <w:vAlign w:val="center"/>
          </w:tcPr>
          <w:p w14:paraId="75AE0B98"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Cd</w:t>
            </w:r>
          </w:p>
        </w:tc>
        <w:tc>
          <w:tcPr>
            <w:tcW w:w="768" w:type="dxa"/>
            <w:shd w:val="clear" w:color="auto" w:fill="D9D9D9"/>
            <w:vAlign w:val="center"/>
          </w:tcPr>
          <w:p w14:paraId="30FFCD64"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Ni</w:t>
            </w:r>
          </w:p>
        </w:tc>
        <w:tc>
          <w:tcPr>
            <w:tcW w:w="768" w:type="dxa"/>
            <w:shd w:val="clear" w:color="auto" w:fill="D9D9D9"/>
            <w:vAlign w:val="center"/>
          </w:tcPr>
          <w:p w14:paraId="607742E1"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Pb</w:t>
            </w:r>
          </w:p>
        </w:tc>
        <w:tc>
          <w:tcPr>
            <w:tcW w:w="768" w:type="dxa"/>
            <w:shd w:val="clear" w:color="auto" w:fill="D9D9D9"/>
            <w:vAlign w:val="center"/>
          </w:tcPr>
          <w:p w14:paraId="5A4D8B80"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O</w:t>
            </w:r>
            <w:r w:rsidRPr="005A6697">
              <w:rPr>
                <w:rFonts w:eastAsia="Calibri"/>
                <w:b/>
                <w:bCs/>
                <w:sz w:val="20"/>
                <w:szCs w:val="20"/>
                <w:vertAlign w:val="subscript"/>
              </w:rPr>
              <w:t>3</w:t>
            </w:r>
          </w:p>
        </w:tc>
      </w:tr>
      <w:tr w:rsidR="005A6697" w:rsidRPr="005A6697" w14:paraId="266C454A" w14:textId="77777777" w:rsidTr="0080017A">
        <w:tc>
          <w:tcPr>
            <w:tcW w:w="9221" w:type="dxa"/>
            <w:gridSpan w:val="12"/>
            <w:shd w:val="clear" w:color="auto" w:fill="BFBFBF"/>
            <w:vAlign w:val="center"/>
          </w:tcPr>
          <w:p w14:paraId="15E8FE30" w14:textId="77777777" w:rsidR="00B41CA8" w:rsidRPr="005A6697" w:rsidRDefault="00B41CA8" w:rsidP="0080017A">
            <w:pPr>
              <w:keepNext/>
              <w:autoSpaceDE w:val="0"/>
              <w:autoSpaceDN w:val="0"/>
              <w:adjustRightInd w:val="0"/>
              <w:jc w:val="center"/>
              <w:rPr>
                <w:iCs/>
                <w:sz w:val="20"/>
                <w:szCs w:val="20"/>
              </w:rPr>
            </w:pPr>
            <w:r w:rsidRPr="005A6697">
              <w:rPr>
                <w:b/>
                <w:iCs/>
                <w:sz w:val="20"/>
                <w:szCs w:val="20"/>
              </w:rPr>
              <w:t>Symbol klasy dla poszczególnych substancji dla strefy wielkopolskiej</w:t>
            </w:r>
          </w:p>
        </w:tc>
      </w:tr>
      <w:tr w:rsidR="005A6697" w:rsidRPr="005A6697" w14:paraId="43910DA3" w14:textId="77777777" w:rsidTr="0080017A">
        <w:tc>
          <w:tcPr>
            <w:tcW w:w="767" w:type="dxa"/>
            <w:shd w:val="clear" w:color="auto" w:fill="auto"/>
            <w:vAlign w:val="center"/>
          </w:tcPr>
          <w:p w14:paraId="22AAF729"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7" w:type="dxa"/>
            <w:shd w:val="clear" w:color="auto" w:fill="auto"/>
            <w:vAlign w:val="center"/>
          </w:tcPr>
          <w:p w14:paraId="13D89A1E"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7" w:type="dxa"/>
            <w:shd w:val="clear" w:color="auto" w:fill="auto"/>
            <w:vAlign w:val="center"/>
          </w:tcPr>
          <w:p w14:paraId="779D298B"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7" w:type="dxa"/>
            <w:shd w:val="clear" w:color="auto" w:fill="auto"/>
            <w:vAlign w:val="center"/>
          </w:tcPr>
          <w:p w14:paraId="634F9F9F"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77" w:type="dxa"/>
            <w:shd w:val="clear" w:color="auto" w:fill="auto"/>
            <w:vAlign w:val="center"/>
          </w:tcPr>
          <w:p w14:paraId="00AB86C9"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auto"/>
            <w:vAlign w:val="center"/>
          </w:tcPr>
          <w:p w14:paraId="4F5E6F56"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FF3300"/>
            <w:vAlign w:val="center"/>
          </w:tcPr>
          <w:p w14:paraId="74E2176C"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C</w:t>
            </w:r>
          </w:p>
        </w:tc>
        <w:tc>
          <w:tcPr>
            <w:tcW w:w="768" w:type="dxa"/>
            <w:shd w:val="clear" w:color="auto" w:fill="auto"/>
            <w:vAlign w:val="center"/>
          </w:tcPr>
          <w:p w14:paraId="20A98618"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auto"/>
            <w:vAlign w:val="center"/>
          </w:tcPr>
          <w:p w14:paraId="228A03F0"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auto"/>
            <w:vAlign w:val="center"/>
          </w:tcPr>
          <w:p w14:paraId="23C5D107"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auto"/>
            <w:vAlign w:val="center"/>
          </w:tcPr>
          <w:p w14:paraId="76F0ADEA"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768" w:type="dxa"/>
            <w:shd w:val="clear" w:color="auto" w:fill="auto"/>
            <w:vAlign w:val="center"/>
          </w:tcPr>
          <w:p w14:paraId="0A4CE8F1"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r>
    </w:tbl>
    <w:p w14:paraId="2EC506E0" w14:textId="77777777" w:rsidR="00B41CA8" w:rsidRPr="005A6697" w:rsidRDefault="00B41CA8" w:rsidP="00B41CA8">
      <w:pPr>
        <w:spacing w:after="120"/>
        <w:jc w:val="center"/>
      </w:pPr>
      <w:bookmarkStart w:id="49" w:name="_Hlk34051123"/>
      <w:r w:rsidRPr="005A6697">
        <w:rPr>
          <w:bCs/>
          <w:i/>
          <w:sz w:val="20"/>
          <w:szCs w:val="20"/>
        </w:rPr>
        <w:t xml:space="preserve">Tabela </w:t>
      </w:r>
      <w:r w:rsidRPr="005A6697">
        <w:rPr>
          <w:bCs/>
          <w:i/>
          <w:sz w:val="20"/>
          <w:szCs w:val="20"/>
        </w:rPr>
        <w:fldChar w:fldCharType="begin"/>
      </w:r>
      <w:r w:rsidRPr="005A6697">
        <w:rPr>
          <w:bCs/>
          <w:i/>
          <w:sz w:val="20"/>
          <w:szCs w:val="20"/>
        </w:rPr>
        <w:instrText xml:space="preserve"> SEQ Tabela \* ARABIC </w:instrText>
      </w:r>
      <w:r w:rsidRPr="005A6697">
        <w:rPr>
          <w:bCs/>
          <w:i/>
          <w:sz w:val="20"/>
          <w:szCs w:val="20"/>
        </w:rPr>
        <w:fldChar w:fldCharType="separate"/>
      </w:r>
      <w:r w:rsidRPr="005A6697">
        <w:rPr>
          <w:bCs/>
          <w:i/>
          <w:noProof/>
          <w:sz w:val="20"/>
          <w:szCs w:val="20"/>
        </w:rPr>
        <w:t>1</w:t>
      </w:r>
      <w:r w:rsidRPr="005A6697">
        <w:rPr>
          <w:bCs/>
          <w:i/>
          <w:sz w:val="20"/>
          <w:szCs w:val="20"/>
        </w:rPr>
        <w:fldChar w:fldCharType="end"/>
      </w:r>
      <w:r w:rsidRPr="005A6697">
        <w:rPr>
          <w:bCs/>
          <w:i/>
          <w:sz w:val="20"/>
          <w:szCs w:val="20"/>
        </w:rPr>
        <w:t>. Klasyfikacja za rok 2022 strefy wielkopolskiej z uwzględnieniem kryteriów określonych w celu ochrony zdrowia. Źródło: GIOŚ RWMŚ Poznań. 2023. Roczna ocena jakości powietrza w województwie wielkopolskim. Raport za rok 2022.</w:t>
      </w:r>
    </w:p>
    <w:p w14:paraId="57A57EFD" w14:textId="77777777" w:rsidR="00B41CA8" w:rsidRPr="005A6697" w:rsidRDefault="00B41CA8" w:rsidP="00B41CA8">
      <w:pPr>
        <w:autoSpaceDE w:val="0"/>
        <w:autoSpaceDN w:val="0"/>
        <w:adjustRightInd w:val="0"/>
        <w:spacing w:line="276" w:lineRule="auto"/>
        <w:ind w:firstLine="567"/>
        <w:jc w:val="both"/>
        <w:rPr>
          <w:iCs/>
        </w:rPr>
      </w:pPr>
      <w:r w:rsidRPr="005A6697">
        <w:rPr>
          <w:iCs/>
        </w:rPr>
        <w:t xml:space="preserve">Według najnowszej rocznej oceny jakości powietrza </w:t>
      </w:r>
      <w:r w:rsidRPr="005A6697">
        <w:rPr>
          <w:i/>
          <w:iCs/>
          <w:u w:val="single"/>
        </w:rPr>
        <w:t>pod kątem ochrony roślin</w:t>
      </w:r>
      <w:r w:rsidRPr="005A6697">
        <w:rPr>
          <w:iCs/>
        </w:rPr>
        <w:t xml:space="preserve"> za rok 2022</w:t>
      </w:r>
      <w:r w:rsidRPr="005A6697">
        <w:rPr>
          <w:iCs/>
          <w:vertAlign w:val="superscript"/>
        </w:rPr>
        <w:footnoteReference w:id="14"/>
      </w:r>
      <w:r w:rsidRPr="005A6697">
        <w:rPr>
          <w:iCs/>
        </w:rPr>
        <w:t xml:space="preserve"> strefa wielkopolska cechuje się dobrą jakością powietrza. W efekcie oceny przeprowadzonej dla 2022 roku dla dwutlenku siarki, tlenków azotu i ozonu strefę wielkopolską zaliczono do klasy A</w:t>
      </w:r>
      <w:r w:rsidRPr="005A6697">
        <w:t xml:space="preserve">. </w:t>
      </w:r>
      <w:r w:rsidRPr="005A6697">
        <w:rPr>
          <w:iCs/>
        </w:rPr>
        <w:t xml:space="preserve">Podsumowanie badań </w:t>
      </w:r>
      <w:r w:rsidRPr="005A6697">
        <w:t>GIOŚ RWMŚ</w:t>
      </w:r>
      <w:r w:rsidRPr="005A66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5A6697" w:rsidRPr="005A6697" w14:paraId="07BBAE54" w14:textId="77777777" w:rsidTr="0080017A">
        <w:tc>
          <w:tcPr>
            <w:tcW w:w="9221" w:type="dxa"/>
            <w:gridSpan w:val="3"/>
            <w:shd w:val="clear" w:color="auto" w:fill="BFBFBF"/>
            <w:vAlign w:val="center"/>
          </w:tcPr>
          <w:p w14:paraId="030591EC" w14:textId="77777777" w:rsidR="00B41CA8" w:rsidRPr="005A6697" w:rsidRDefault="00B41CA8" w:rsidP="0080017A">
            <w:pPr>
              <w:keepNext/>
              <w:autoSpaceDE w:val="0"/>
              <w:autoSpaceDN w:val="0"/>
              <w:adjustRightInd w:val="0"/>
              <w:jc w:val="center"/>
              <w:rPr>
                <w:b/>
                <w:iCs/>
                <w:sz w:val="20"/>
                <w:szCs w:val="20"/>
              </w:rPr>
            </w:pPr>
            <w:r w:rsidRPr="005A6697">
              <w:rPr>
                <w:b/>
                <w:iCs/>
                <w:sz w:val="20"/>
                <w:szCs w:val="20"/>
              </w:rPr>
              <w:t>Rodzaj substancji badanej</w:t>
            </w:r>
          </w:p>
        </w:tc>
      </w:tr>
      <w:tr w:rsidR="005A6697" w:rsidRPr="005A6697" w14:paraId="1F5713CE" w14:textId="77777777" w:rsidTr="0080017A">
        <w:tc>
          <w:tcPr>
            <w:tcW w:w="3068" w:type="dxa"/>
            <w:shd w:val="clear" w:color="auto" w:fill="D9D9D9"/>
            <w:vAlign w:val="center"/>
          </w:tcPr>
          <w:p w14:paraId="461B8AB5"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NO</w:t>
            </w:r>
            <w:r w:rsidRPr="005A6697">
              <w:rPr>
                <w:rFonts w:eastAsia="Calibri"/>
                <w:b/>
                <w:bCs/>
                <w:sz w:val="20"/>
                <w:szCs w:val="20"/>
                <w:vertAlign w:val="subscript"/>
              </w:rPr>
              <w:t>x</w:t>
            </w:r>
          </w:p>
        </w:tc>
        <w:tc>
          <w:tcPr>
            <w:tcW w:w="3081" w:type="dxa"/>
            <w:shd w:val="clear" w:color="auto" w:fill="D9D9D9"/>
            <w:vAlign w:val="center"/>
          </w:tcPr>
          <w:p w14:paraId="29A52972"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SO</w:t>
            </w:r>
            <w:r w:rsidRPr="005A6697">
              <w:rPr>
                <w:rFonts w:eastAsia="Calibri"/>
                <w:b/>
                <w:bCs/>
                <w:sz w:val="20"/>
                <w:szCs w:val="20"/>
                <w:vertAlign w:val="subscript"/>
              </w:rPr>
              <w:t>2</w:t>
            </w:r>
          </w:p>
        </w:tc>
        <w:tc>
          <w:tcPr>
            <w:tcW w:w="3072" w:type="dxa"/>
            <w:shd w:val="clear" w:color="auto" w:fill="D9D9D9"/>
            <w:vAlign w:val="center"/>
          </w:tcPr>
          <w:p w14:paraId="4033D3F4" w14:textId="77777777" w:rsidR="00B41CA8" w:rsidRPr="005A6697" w:rsidRDefault="00B41CA8" w:rsidP="0080017A">
            <w:pPr>
              <w:keepNext/>
              <w:autoSpaceDE w:val="0"/>
              <w:autoSpaceDN w:val="0"/>
              <w:adjustRightInd w:val="0"/>
              <w:jc w:val="center"/>
              <w:rPr>
                <w:iCs/>
                <w:sz w:val="20"/>
                <w:szCs w:val="20"/>
              </w:rPr>
            </w:pPr>
            <w:r w:rsidRPr="005A6697">
              <w:rPr>
                <w:rFonts w:eastAsia="Calibri"/>
                <w:b/>
                <w:bCs/>
                <w:sz w:val="20"/>
                <w:szCs w:val="20"/>
              </w:rPr>
              <w:t>O</w:t>
            </w:r>
            <w:r w:rsidRPr="005A6697">
              <w:rPr>
                <w:rFonts w:eastAsia="Calibri"/>
                <w:b/>
                <w:bCs/>
                <w:sz w:val="20"/>
                <w:szCs w:val="20"/>
                <w:vertAlign w:val="subscript"/>
              </w:rPr>
              <w:t>3</w:t>
            </w:r>
          </w:p>
        </w:tc>
      </w:tr>
      <w:tr w:rsidR="005A6697" w:rsidRPr="005A6697" w14:paraId="0564E810" w14:textId="77777777" w:rsidTr="0080017A">
        <w:tc>
          <w:tcPr>
            <w:tcW w:w="9221" w:type="dxa"/>
            <w:gridSpan w:val="3"/>
            <w:shd w:val="clear" w:color="auto" w:fill="BFBFBF"/>
            <w:vAlign w:val="center"/>
          </w:tcPr>
          <w:p w14:paraId="6A9F8958" w14:textId="77777777" w:rsidR="00B41CA8" w:rsidRPr="005A6697" w:rsidRDefault="00B41CA8" w:rsidP="0080017A">
            <w:pPr>
              <w:keepNext/>
              <w:autoSpaceDE w:val="0"/>
              <w:autoSpaceDN w:val="0"/>
              <w:adjustRightInd w:val="0"/>
              <w:jc w:val="center"/>
              <w:rPr>
                <w:iCs/>
                <w:sz w:val="20"/>
                <w:szCs w:val="20"/>
              </w:rPr>
            </w:pPr>
            <w:r w:rsidRPr="005A6697">
              <w:rPr>
                <w:b/>
                <w:iCs/>
                <w:sz w:val="20"/>
                <w:szCs w:val="20"/>
              </w:rPr>
              <w:t>Symbol klasy dla poszczególnych substancji dla strefy wielkopolskiej</w:t>
            </w:r>
          </w:p>
        </w:tc>
      </w:tr>
      <w:tr w:rsidR="005A6697" w:rsidRPr="005A6697" w14:paraId="79F1F20B" w14:textId="77777777" w:rsidTr="0080017A">
        <w:tc>
          <w:tcPr>
            <w:tcW w:w="3068" w:type="dxa"/>
            <w:shd w:val="clear" w:color="auto" w:fill="auto"/>
            <w:vAlign w:val="center"/>
          </w:tcPr>
          <w:p w14:paraId="0B27614B"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3081" w:type="dxa"/>
            <w:shd w:val="clear" w:color="auto" w:fill="auto"/>
            <w:vAlign w:val="center"/>
          </w:tcPr>
          <w:p w14:paraId="00CC258F"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c>
          <w:tcPr>
            <w:tcW w:w="3072" w:type="dxa"/>
            <w:shd w:val="clear" w:color="auto" w:fill="FFFFFF"/>
            <w:vAlign w:val="center"/>
          </w:tcPr>
          <w:p w14:paraId="32C991FA" w14:textId="77777777" w:rsidR="00B41CA8" w:rsidRPr="005A6697" w:rsidRDefault="00B41CA8" w:rsidP="0080017A">
            <w:pPr>
              <w:keepNext/>
              <w:autoSpaceDE w:val="0"/>
              <w:autoSpaceDN w:val="0"/>
              <w:adjustRightInd w:val="0"/>
              <w:jc w:val="center"/>
              <w:rPr>
                <w:iCs/>
                <w:sz w:val="20"/>
                <w:szCs w:val="20"/>
              </w:rPr>
            </w:pPr>
            <w:r w:rsidRPr="005A6697">
              <w:rPr>
                <w:iCs/>
                <w:sz w:val="20"/>
                <w:szCs w:val="20"/>
              </w:rPr>
              <w:t>A</w:t>
            </w:r>
          </w:p>
        </w:tc>
      </w:tr>
    </w:tbl>
    <w:bookmarkEnd w:id="49"/>
    <w:p w14:paraId="51DF8D9D" w14:textId="77777777" w:rsidR="00B41CA8" w:rsidRPr="005A6697" w:rsidRDefault="00B41CA8" w:rsidP="00B41CA8">
      <w:pPr>
        <w:autoSpaceDE w:val="0"/>
        <w:autoSpaceDN w:val="0"/>
        <w:adjustRightInd w:val="0"/>
        <w:spacing w:line="276" w:lineRule="auto"/>
        <w:jc w:val="center"/>
        <w:rPr>
          <w:i/>
          <w:sz w:val="20"/>
          <w:szCs w:val="20"/>
        </w:rPr>
      </w:pPr>
      <w:r w:rsidRPr="005A6697">
        <w:rPr>
          <w:i/>
          <w:sz w:val="20"/>
          <w:szCs w:val="20"/>
        </w:rPr>
        <w:t xml:space="preserve">Tabela </w:t>
      </w:r>
      <w:r w:rsidRPr="005A6697">
        <w:rPr>
          <w:b/>
          <w:bCs/>
          <w:i/>
          <w:sz w:val="20"/>
          <w:szCs w:val="20"/>
        </w:rPr>
        <w:fldChar w:fldCharType="begin"/>
      </w:r>
      <w:r w:rsidRPr="005A6697">
        <w:rPr>
          <w:i/>
          <w:sz w:val="20"/>
          <w:szCs w:val="20"/>
        </w:rPr>
        <w:instrText xml:space="preserve"> SEQ Tabela \* ARABIC </w:instrText>
      </w:r>
      <w:r w:rsidRPr="005A6697">
        <w:rPr>
          <w:b/>
          <w:bCs/>
          <w:i/>
          <w:sz w:val="20"/>
          <w:szCs w:val="20"/>
        </w:rPr>
        <w:fldChar w:fldCharType="separate"/>
      </w:r>
      <w:r w:rsidRPr="005A6697">
        <w:rPr>
          <w:i/>
          <w:noProof/>
          <w:sz w:val="20"/>
          <w:szCs w:val="20"/>
        </w:rPr>
        <w:t>2</w:t>
      </w:r>
      <w:r w:rsidRPr="005A6697">
        <w:rPr>
          <w:b/>
          <w:bCs/>
          <w:i/>
          <w:sz w:val="20"/>
          <w:szCs w:val="20"/>
        </w:rPr>
        <w:fldChar w:fldCharType="end"/>
      </w:r>
      <w:r w:rsidRPr="005A6697">
        <w:rPr>
          <w:i/>
          <w:sz w:val="20"/>
          <w:szCs w:val="20"/>
        </w:rPr>
        <w:t>. Klasyfikacja za rok 2022 strefy wielkopolskiej z uwzględnieniem kryteriów określonych w celu ochrony roślin. Źródło: GIOŚ RWMŚ Poznań. 2023 Roczna ocena jakości powietrza w województwie wielkopolskim. Raport za rok 2022.</w:t>
      </w:r>
    </w:p>
    <w:p w14:paraId="08489AC7" w14:textId="77777777" w:rsidR="00B41CA8" w:rsidRPr="005A6697" w:rsidRDefault="00B41CA8" w:rsidP="00B41CA8">
      <w:pPr>
        <w:autoSpaceDE w:val="0"/>
        <w:autoSpaceDN w:val="0"/>
        <w:adjustRightInd w:val="0"/>
        <w:spacing w:before="120" w:line="276" w:lineRule="auto"/>
        <w:ind w:firstLine="578"/>
        <w:jc w:val="both"/>
        <w:rPr>
          <w:iCs/>
        </w:rPr>
      </w:pPr>
      <w:r w:rsidRPr="005A6697">
        <w:rPr>
          <w:iCs/>
        </w:rPr>
        <w:t>Do potencjalnych źródeł zanieczyszczenia atmosfery w rejonie obszaru opracowania należą:</w:t>
      </w:r>
    </w:p>
    <w:p w14:paraId="6466767E" w14:textId="77777777" w:rsidR="00B41CA8" w:rsidRPr="005A6697" w:rsidRDefault="00B41CA8" w:rsidP="00B41CA8">
      <w:pPr>
        <w:numPr>
          <w:ilvl w:val="0"/>
          <w:numId w:val="4"/>
        </w:numPr>
        <w:autoSpaceDE w:val="0"/>
        <w:autoSpaceDN w:val="0"/>
        <w:adjustRightInd w:val="0"/>
        <w:spacing w:line="276" w:lineRule="auto"/>
        <w:jc w:val="both"/>
        <w:rPr>
          <w:iCs/>
        </w:rPr>
      </w:pPr>
      <w:r w:rsidRPr="005A6697">
        <w:rPr>
          <w:iCs/>
        </w:rPr>
        <w:t>lokalne kotłownie;</w:t>
      </w:r>
    </w:p>
    <w:p w14:paraId="49DCB470" w14:textId="77777777" w:rsidR="00B41CA8" w:rsidRPr="005A6697" w:rsidRDefault="00B41CA8" w:rsidP="00B41CA8">
      <w:pPr>
        <w:numPr>
          <w:ilvl w:val="0"/>
          <w:numId w:val="4"/>
        </w:numPr>
        <w:autoSpaceDE w:val="0"/>
        <w:autoSpaceDN w:val="0"/>
        <w:adjustRightInd w:val="0"/>
        <w:spacing w:line="276" w:lineRule="auto"/>
        <w:jc w:val="both"/>
        <w:rPr>
          <w:iCs/>
        </w:rPr>
      </w:pPr>
      <w:r w:rsidRPr="005A6697">
        <w:rPr>
          <w:iCs/>
        </w:rPr>
        <w:t>paleniska domowe;</w:t>
      </w:r>
    </w:p>
    <w:p w14:paraId="3302FF69" w14:textId="77777777" w:rsidR="00B41CA8" w:rsidRPr="005A6697" w:rsidRDefault="00B41CA8" w:rsidP="00B41CA8">
      <w:pPr>
        <w:numPr>
          <w:ilvl w:val="0"/>
          <w:numId w:val="4"/>
        </w:numPr>
        <w:autoSpaceDE w:val="0"/>
        <w:autoSpaceDN w:val="0"/>
        <w:adjustRightInd w:val="0"/>
        <w:spacing w:after="120" w:line="276" w:lineRule="auto"/>
        <w:ind w:left="357" w:hanging="357"/>
        <w:jc w:val="both"/>
        <w:rPr>
          <w:iCs/>
        </w:rPr>
      </w:pPr>
      <w:r w:rsidRPr="005A6697">
        <w:rPr>
          <w:iCs/>
        </w:rPr>
        <w:t>emisja zanieczyszczeń komunikacyjnych (droga wojewódzka nr 182);</w:t>
      </w:r>
    </w:p>
    <w:p w14:paraId="150D2701" w14:textId="77777777" w:rsidR="00B41CA8" w:rsidRPr="005A6697" w:rsidRDefault="00B41CA8" w:rsidP="00B41CA8">
      <w:pPr>
        <w:autoSpaceDE w:val="0"/>
        <w:autoSpaceDN w:val="0"/>
        <w:adjustRightInd w:val="0"/>
        <w:spacing w:line="276" w:lineRule="auto"/>
        <w:ind w:firstLine="567"/>
        <w:jc w:val="both"/>
      </w:pPr>
      <w:r w:rsidRPr="005A6697">
        <w:rPr>
          <w:iCs/>
        </w:rPr>
        <w:t xml:space="preserve">Dla omawianego obszaru </w:t>
      </w:r>
      <w:r w:rsidRPr="005A6697">
        <w:t>głównymi źródłami emisji zanieczyszczeń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349E0C42" w14:textId="77777777" w:rsidR="00B41CA8" w:rsidRPr="005A6697" w:rsidRDefault="00B41CA8" w:rsidP="00B41CA8">
      <w:pPr>
        <w:autoSpaceDE w:val="0"/>
        <w:autoSpaceDN w:val="0"/>
        <w:adjustRightInd w:val="0"/>
        <w:spacing w:line="276" w:lineRule="auto"/>
        <w:ind w:firstLine="567"/>
        <w:jc w:val="both"/>
      </w:pPr>
      <w:r w:rsidRPr="005A66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2E4910FA" w14:textId="77777777" w:rsidR="00B41CA8" w:rsidRPr="005A6697" w:rsidRDefault="00B41CA8" w:rsidP="008C3BBA">
      <w:pPr>
        <w:autoSpaceDE w:val="0"/>
        <w:autoSpaceDN w:val="0"/>
        <w:adjustRightInd w:val="0"/>
        <w:spacing w:line="276" w:lineRule="auto"/>
        <w:ind w:firstLine="567"/>
        <w:jc w:val="both"/>
      </w:pPr>
      <w:r w:rsidRPr="005A6697">
        <w:t xml:space="preserve">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w:t>
      </w:r>
      <w:r w:rsidRPr="005A6697">
        <w:lastRenderedPageBreak/>
        <w:t>powietrza, ponieważ jest to otwarta przestrzeń, w której jest brak znaczących barier, stąd jakość powietrza jest dość dobra, a jej zagrożenia stosunkowo niskie.</w:t>
      </w:r>
    </w:p>
    <w:p w14:paraId="441D07DC" w14:textId="77777777" w:rsidR="00B41CA8" w:rsidRPr="005A6697" w:rsidRDefault="00B41CA8" w:rsidP="008C3BBA">
      <w:pPr>
        <w:pStyle w:val="Nagwek3"/>
        <w:spacing w:line="276" w:lineRule="auto"/>
      </w:pPr>
      <w:bookmarkStart w:id="50" w:name="_Toc153266018"/>
      <w:r w:rsidRPr="005A6697">
        <w:t>Stan jakości wód powierzchniowych i podziemnych oraz zagrożenia dla nich</w:t>
      </w:r>
      <w:bookmarkEnd w:id="50"/>
    </w:p>
    <w:p w14:paraId="28C34FE0" w14:textId="341B3F4B" w:rsidR="00B41CA8" w:rsidRPr="005A6697" w:rsidRDefault="00B41CA8" w:rsidP="008C3BBA">
      <w:pPr>
        <w:spacing w:line="276" w:lineRule="auto"/>
        <w:ind w:firstLine="567"/>
        <w:jc w:val="both"/>
      </w:pPr>
      <w:bookmarkStart w:id="51" w:name="_Hlk151721962"/>
      <w:r w:rsidRPr="005A6697">
        <w:t>Obszar opracowania położony jest w zlewni rzecznej „Warta od Samy do Kamionki” (</w:t>
      </w:r>
      <w:r w:rsidR="00F70BA7" w:rsidRPr="005A6697">
        <w:t>PL</w:t>
      </w:r>
      <w:r w:rsidRPr="005A6697">
        <w:t>RW60001218759), w dawnym cyklu planistycznym – „Warta od Samy do Ostrorogi” (</w:t>
      </w:r>
      <w:r w:rsidR="00F70BA7" w:rsidRPr="005A6697">
        <w:t>PL</w:t>
      </w:r>
      <w:r w:rsidRPr="005A6697">
        <w:t>RW60002118737).</w:t>
      </w:r>
    </w:p>
    <w:p w14:paraId="67DC0CC1" w14:textId="16239555" w:rsidR="00B41CA8" w:rsidRPr="005A6697" w:rsidRDefault="00B41CA8" w:rsidP="00F70BA7">
      <w:pPr>
        <w:spacing w:before="120" w:line="276" w:lineRule="auto"/>
        <w:ind w:firstLine="567"/>
        <w:jc w:val="both"/>
      </w:pPr>
      <w:bookmarkStart w:id="52" w:name="_Hlk34051595"/>
      <w:r w:rsidRPr="005A6697">
        <w:t>Zgodnie z informacjami podanymi przez Główny Inspektorat Ochrony Środowiska w Poznaniu JCWP była badana w 2020/2021 r.</w:t>
      </w:r>
      <w:r w:rsidRPr="005A6697">
        <w:rPr>
          <w:rStyle w:val="Odwoanieprzypisudolnego"/>
        </w:rPr>
        <w:footnoteReference w:id="15"/>
      </w:r>
      <w:r w:rsidRPr="005A6697">
        <w:t xml:space="preserve"> (w punkcie</w:t>
      </w:r>
      <w:r w:rsidR="00F70BA7" w:rsidRPr="005A6697">
        <w:t xml:space="preserve"> </w:t>
      </w:r>
      <w:r w:rsidRPr="005A6697">
        <w:t>pomiarowo</w:t>
      </w:r>
      <w:r w:rsidR="00F70BA7" w:rsidRPr="005A6697">
        <w:t>-</w:t>
      </w:r>
      <w:r w:rsidRPr="005A6697">
        <w:t xml:space="preserve">kontrolnym Warta – Pierwoszewo). Na podstawie badań określono klasę elementów biologicznych jako 5 – wody złej jakości. </w:t>
      </w:r>
      <w:bookmarkStart w:id="53" w:name="_Hlk33784684"/>
      <w:r w:rsidRPr="005A6697">
        <w:t>Pod względem elementów fizykochemicznych określono jako &gt;2 – stan poniżej dobrego.</w:t>
      </w:r>
      <w:bookmarkEnd w:id="53"/>
      <w:r w:rsidRPr="005A6697">
        <w:t xml:space="preserve"> Pod względem stanu chemicznego określono stan wód jako poniżej dobrego. Wykazuje się zły potencjał ekologiczny. </w:t>
      </w:r>
    </w:p>
    <w:p w14:paraId="7FE233C8" w14:textId="5A57BAE1" w:rsidR="00B41CA8" w:rsidRPr="005A6697" w:rsidRDefault="00B41CA8" w:rsidP="00F70BA7">
      <w:pPr>
        <w:spacing w:before="120" w:line="276" w:lineRule="auto"/>
        <w:ind w:firstLine="567"/>
        <w:jc w:val="both"/>
      </w:pPr>
      <w:r w:rsidRPr="005A6697">
        <w:t>Zgodnie z informacjami podanymi w „Planie gospodarowania wodami na obszarze dorzecza Odry”</w:t>
      </w:r>
      <w:r w:rsidRPr="005A6697">
        <w:rPr>
          <w:vertAlign w:val="superscript"/>
        </w:rPr>
        <w:footnoteReference w:id="16"/>
      </w:r>
      <w:r w:rsidRPr="005A6697">
        <w:t xml:space="preserve"> </w:t>
      </w:r>
      <w:r w:rsidR="00167561" w:rsidRPr="005A6697">
        <w:t>stan JCWP „Warta od Samy do Kamionki” jest zły. Niestety, JCWP jest zagrożona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azotanowy, BZT5, azot ogólny; IFPL.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r w:rsidRPr="005A6697">
        <w:t xml:space="preserve"> </w:t>
      </w:r>
    </w:p>
    <w:p w14:paraId="23E98089" w14:textId="77777777" w:rsidR="00B41CA8" w:rsidRPr="005A6697" w:rsidRDefault="00B41CA8" w:rsidP="00B41CA8">
      <w:pPr>
        <w:spacing w:line="276" w:lineRule="auto"/>
        <w:ind w:firstLine="567"/>
        <w:jc w:val="both"/>
      </w:pPr>
      <w:r w:rsidRPr="005A6697">
        <w:t>Na obszarze objętym projektem występują wody powierzchniowe w postaci rowów melioracyjnych.</w:t>
      </w:r>
    </w:p>
    <w:bookmarkEnd w:id="52"/>
    <w:p w14:paraId="4FF4CB6E" w14:textId="158537ED" w:rsidR="00B41CA8" w:rsidRPr="005A6697" w:rsidRDefault="00B41CA8" w:rsidP="0023349F">
      <w:pPr>
        <w:spacing w:before="120" w:line="276" w:lineRule="auto"/>
        <w:ind w:firstLine="567"/>
        <w:jc w:val="both"/>
      </w:pPr>
      <w:r w:rsidRPr="005A6697">
        <w:t xml:space="preserve">W 2022 r. oceniano wody JCWPd nr 41 w m. Międzychód, gm. Międzychód w powiecie międzychodzkim (zabudowa wiejska). Na podstawie badań przeprowadzonych przez </w:t>
      </w:r>
      <w:r w:rsidR="0023349F" w:rsidRPr="005A6697">
        <w:t>GIOŚ</w:t>
      </w:r>
      <w:r w:rsidRPr="005A6697">
        <w:t xml:space="preserve"> w Poznaniu</w:t>
      </w:r>
      <w:r w:rsidRPr="005A6697">
        <w:rPr>
          <w:rStyle w:val="Odwoanieprzypisudolnego"/>
        </w:rPr>
        <w:footnoteReference w:id="17"/>
      </w:r>
      <w:r w:rsidRPr="005A6697">
        <w:t>, stwierdza się, że głębokość do warstwy wodonośnej w punkcie o swobodnym zwierciadle na terenie gminy Międzychód wynosi 11,20 m. Przedział ujętej warstwy wodonośnej wynosi 13,00</w:t>
      </w:r>
      <w:r w:rsidR="00F70BA7" w:rsidRPr="005A6697">
        <w:t>–</w:t>
      </w:r>
      <w:r w:rsidRPr="005A6697">
        <w:t xml:space="preserve">15,00 m p.p.t. Na podstawie badań określono klasę jakości wskaźników fizyczno-chemicznych oraz końcową klasę jakości jako III </w:t>
      </w:r>
      <w:r w:rsidRPr="005A6697">
        <w:softHyphen/>
        <w:t>– wody zadowalającej jakości.</w:t>
      </w:r>
    </w:p>
    <w:p w14:paraId="7D2D159F" w14:textId="78B6D3AC" w:rsidR="00B41CA8" w:rsidRPr="005A6697" w:rsidRDefault="00B41CA8" w:rsidP="00B41CA8">
      <w:pPr>
        <w:spacing w:line="276" w:lineRule="auto"/>
        <w:ind w:firstLine="567"/>
        <w:jc w:val="both"/>
      </w:pPr>
      <w:r w:rsidRPr="005A6697">
        <w:t>Zgodnie z informacjami podanymi w „Planie gospodarowania wodami na obszarze dorzecza Odry stan chemiczny</w:t>
      </w:r>
      <w:r w:rsidR="0023349F" w:rsidRPr="005A6697">
        <w:t xml:space="preserve">, </w:t>
      </w:r>
      <w:r w:rsidRPr="005A6697">
        <w:t>stan ilościowy</w:t>
      </w:r>
      <w:r w:rsidR="0023349F" w:rsidRPr="005A6697">
        <w:t xml:space="preserve"> oraz stan JCWPd</w:t>
      </w:r>
      <w:r w:rsidRPr="005A6697">
        <w:t xml:space="preserve"> oceniany jest jako dobry. Nie</w:t>
      </w:r>
      <w:r w:rsidR="009E37D3" w:rsidRPr="005A6697">
        <w:t> </w:t>
      </w:r>
      <w:r w:rsidRPr="005A6697">
        <w:t>wykazuje się zagrożenie dla nieosiągnięcia celów środowiskowych.</w:t>
      </w:r>
      <w:r w:rsidRPr="005A6697">
        <w:rPr>
          <w:rStyle w:val="Odwoanieprzypisudolnego"/>
        </w:rPr>
        <w:footnoteReference w:id="18"/>
      </w:r>
    </w:p>
    <w:p w14:paraId="45A36CB9" w14:textId="77777777" w:rsidR="00B41CA8" w:rsidRPr="005A6697" w:rsidRDefault="00B41CA8" w:rsidP="00B41CA8">
      <w:pPr>
        <w:spacing w:line="276" w:lineRule="auto"/>
        <w:ind w:firstLine="567"/>
        <w:jc w:val="both"/>
      </w:pPr>
      <w:r w:rsidRPr="005A6697">
        <w:rPr>
          <w:bCs/>
          <w:iCs/>
          <w:szCs w:val="28"/>
          <w:lang w:val="x-none" w:eastAsia="x-none"/>
        </w:rPr>
        <w:lastRenderedPageBreak/>
        <w:t xml:space="preserve">Zgodnie z informacjami podanymi przez Główny Inspektorat Ochrony Środowiska z 2019 r. stan chemiczny oraz stan ilościowy oceniany jest jako </w:t>
      </w:r>
      <w:r w:rsidRPr="005A6697">
        <w:rPr>
          <w:bCs/>
          <w:iCs/>
          <w:szCs w:val="28"/>
          <w:lang w:eastAsia="x-none"/>
        </w:rPr>
        <w:t>dobry</w:t>
      </w:r>
      <w:r w:rsidRPr="005A6697">
        <w:rPr>
          <w:bCs/>
          <w:iCs/>
          <w:szCs w:val="28"/>
          <w:lang w:val="x-none" w:eastAsia="x-none"/>
        </w:rPr>
        <w:t>.</w:t>
      </w:r>
      <w:bookmarkEnd w:id="51"/>
      <w:r w:rsidRPr="005A6697">
        <w:rPr>
          <w:bCs/>
          <w:iCs/>
          <w:szCs w:val="28"/>
          <w:vertAlign w:val="superscript"/>
          <w:lang w:val="x-none" w:eastAsia="x-none"/>
        </w:rPr>
        <w:footnoteReference w:id="19"/>
      </w:r>
    </w:p>
    <w:p w14:paraId="298EC7B4" w14:textId="77777777" w:rsidR="00B41CA8" w:rsidRPr="005A6697" w:rsidRDefault="00B41CA8" w:rsidP="00B41CA8">
      <w:pPr>
        <w:spacing w:line="276" w:lineRule="auto"/>
        <w:ind w:firstLine="567"/>
        <w:jc w:val="both"/>
      </w:pPr>
      <w:r w:rsidRPr="005A6697">
        <w:t>Zagrożeniem dla jakości wód powierzchniowych i podziemnych w gminie Wronki, obok niedostatecznego poziomu kanalizacji, są spływy powierzchniowe związków pochodzących ze środków ochrony roślin oraz z nawozów mineralnych.</w:t>
      </w:r>
    </w:p>
    <w:p w14:paraId="65901DB4" w14:textId="77777777" w:rsidR="00B41CA8" w:rsidRPr="005A6697" w:rsidRDefault="00B41CA8" w:rsidP="00B41CA8">
      <w:pPr>
        <w:spacing w:line="276" w:lineRule="auto"/>
        <w:ind w:firstLine="567"/>
        <w:jc w:val="both"/>
      </w:pPr>
      <w:bookmarkStart w:id="54" w:name="_Hlk34053798"/>
      <w:r w:rsidRPr="005A6697">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64D07002" w14:textId="77777777" w:rsidR="00B41CA8" w:rsidRPr="005A6697" w:rsidRDefault="00B41CA8" w:rsidP="00B41CA8">
      <w:pPr>
        <w:spacing w:line="276" w:lineRule="auto"/>
        <w:ind w:firstLine="567"/>
        <w:jc w:val="both"/>
      </w:pPr>
      <w:r w:rsidRPr="005A6697">
        <w:t>Tym samym nadrzędnym celem środowiskowym będzie osiągnięcie i utrzymanie jakości JCW o parametrach nieprzekraczających granicznych wartości zawartości poszczególnych substancji w wodzie, zgodnie z ww. Rozporządzeniem.</w:t>
      </w:r>
      <w:bookmarkEnd w:id="54"/>
      <w:r w:rsidRPr="005A6697">
        <w:t xml:space="preserve"> Poza tym celami środowiskowymi dla ochrony JCW na terenie gminy Wronki są:</w:t>
      </w:r>
    </w:p>
    <w:p w14:paraId="2B65F2F7" w14:textId="77777777" w:rsidR="00B41CA8" w:rsidRPr="005A6697" w:rsidRDefault="00B41CA8" w:rsidP="00B41CA8">
      <w:pPr>
        <w:spacing w:before="120" w:line="276" w:lineRule="auto"/>
        <w:ind w:firstLine="567"/>
        <w:jc w:val="both"/>
        <w:rPr>
          <w:b/>
          <w:bCs/>
          <w:u w:val="single"/>
        </w:rPr>
      </w:pPr>
      <w:r w:rsidRPr="005A6697">
        <w:rPr>
          <w:b/>
          <w:bCs/>
          <w:u w:val="single"/>
        </w:rPr>
        <w:t>Wody powierzchniowe:</w:t>
      </w:r>
    </w:p>
    <w:p w14:paraId="0126B956" w14:textId="79AA748F" w:rsidR="00B41CA8" w:rsidRPr="005A6697" w:rsidRDefault="00B41CA8" w:rsidP="00B41CA8">
      <w:pPr>
        <w:pStyle w:val="Akapitzlist"/>
        <w:numPr>
          <w:ilvl w:val="0"/>
          <w:numId w:val="10"/>
        </w:numPr>
        <w:spacing w:line="276" w:lineRule="auto"/>
        <w:ind w:left="425" w:hanging="357"/>
        <w:jc w:val="both"/>
      </w:pPr>
      <w:r w:rsidRPr="005A6697">
        <w:t>dobry potencjał ekologiczny; zapewnienie drożności cieku dla migracji ichtiofauny na odcinku cieku istotnego Warta w obrębie JCWP (dla jesiotra); zapewnienie drożności cieku dla migracji gatunków o znaczeniu gospodarczym na odcinku cieku głównego Warta w</w:t>
      </w:r>
      <w:r w:rsidR="0007731D" w:rsidRPr="005A6697">
        <w:t> </w:t>
      </w:r>
      <w:r w:rsidRPr="005A6697">
        <w:t>obrębie JCWP (dla troci wędrownej oraz węgorza europejskiego)”;</w:t>
      </w:r>
    </w:p>
    <w:p w14:paraId="45A0D648" w14:textId="05D7D645" w:rsidR="00B41CA8" w:rsidRPr="005A6697" w:rsidRDefault="00B41CA8" w:rsidP="00B41CA8">
      <w:pPr>
        <w:pStyle w:val="Akapitzlist"/>
        <w:numPr>
          <w:ilvl w:val="0"/>
          <w:numId w:val="10"/>
        </w:numPr>
        <w:spacing w:line="276" w:lineRule="auto"/>
        <w:ind w:left="425" w:hanging="357"/>
        <w:jc w:val="both"/>
      </w:pPr>
      <w:r w:rsidRPr="005A6697">
        <w:t>dobry stan chemiczny</w:t>
      </w:r>
      <w:r w:rsidR="0007731D" w:rsidRPr="005A6697">
        <w:t>.</w:t>
      </w:r>
    </w:p>
    <w:p w14:paraId="420CCB20" w14:textId="5CC0C23E" w:rsidR="0007731D" w:rsidRPr="005A6697" w:rsidRDefault="00B41CA8" w:rsidP="0007731D">
      <w:pPr>
        <w:keepNext/>
        <w:spacing w:before="120" w:line="276" w:lineRule="auto"/>
        <w:ind w:firstLine="567"/>
        <w:jc w:val="both"/>
        <w:rPr>
          <w:b/>
          <w:bCs/>
          <w:u w:val="single"/>
        </w:rPr>
      </w:pPr>
      <w:r w:rsidRPr="005A6697">
        <w:rPr>
          <w:b/>
          <w:bCs/>
          <w:u w:val="single"/>
        </w:rPr>
        <w:t>Działania:</w:t>
      </w:r>
    </w:p>
    <w:p w14:paraId="7FD95D91" w14:textId="77777777" w:rsidR="0007731D" w:rsidRPr="005A6697" w:rsidRDefault="0007731D" w:rsidP="0007731D">
      <w:pPr>
        <w:numPr>
          <w:ilvl w:val="0"/>
          <w:numId w:val="10"/>
        </w:numPr>
        <w:spacing w:line="276" w:lineRule="auto"/>
        <w:ind w:left="426"/>
        <w:contextualSpacing/>
        <w:jc w:val="both"/>
      </w:pPr>
      <w:r w:rsidRPr="005A6697">
        <w:t>zapobieganie dopływowi lub ograniczenia dopływu zanieczyszczeń do wód powierzchniowych;</w:t>
      </w:r>
    </w:p>
    <w:p w14:paraId="50E786CD" w14:textId="77777777" w:rsidR="0007731D" w:rsidRPr="005A6697" w:rsidRDefault="0007731D" w:rsidP="0007731D">
      <w:pPr>
        <w:numPr>
          <w:ilvl w:val="0"/>
          <w:numId w:val="10"/>
        </w:numPr>
        <w:spacing w:line="276" w:lineRule="auto"/>
        <w:ind w:left="426"/>
        <w:contextualSpacing/>
        <w:jc w:val="both"/>
      </w:pPr>
      <w:r w:rsidRPr="005A6697">
        <w:t>zapobieganie pogorszeniu oraz poprawa ich stanu;</w:t>
      </w:r>
    </w:p>
    <w:p w14:paraId="5D2B3B84" w14:textId="77777777" w:rsidR="0007731D" w:rsidRPr="005A6697" w:rsidRDefault="0007731D" w:rsidP="0007731D">
      <w:pPr>
        <w:numPr>
          <w:ilvl w:val="0"/>
          <w:numId w:val="10"/>
        </w:numPr>
        <w:spacing w:line="276" w:lineRule="auto"/>
        <w:ind w:left="426"/>
        <w:contextualSpacing/>
        <w:jc w:val="both"/>
      </w:pPr>
      <w:r w:rsidRPr="005A6697">
        <w:t>ochrona i podejmowanie działań naprawczych;</w:t>
      </w:r>
    </w:p>
    <w:p w14:paraId="1B976CE4" w14:textId="77777777" w:rsidR="0007731D" w:rsidRPr="005A6697" w:rsidRDefault="0007731D" w:rsidP="0007731D">
      <w:pPr>
        <w:pStyle w:val="Akapitzlist"/>
        <w:numPr>
          <w:ilvl w:val="0"/>
          <w:numId w:val="10"/>
        </w:numPr>
        <w:spacing w:line="276" w:lineRule="auto"/>
        <w:ind w:left="426"/>
        <w:jc w:val="both"/>
      </w:pPr>
      <w:r w:rsidRPr="005A6697">
        <w:t>wdrożenie działań niezbędnych dla odwrócenia znaczącego i utrzymującego się rosnącego trendu stężenia każdego zanieczyszczenia powstałego w skutek działalności człowieka;</w:t>
      </w:r>
    </w:p>
    <w:p w14:paraId="0A8BB665" w14:textId="69E89B37" w:rsidR="00B41CA8" w:rsidRPr="005A6697" w:rsidRDefault="00B41CA8" w:rsidP="0007731D">
      <w:pPr>
        <w:pStyle w:val="Akapitzlist"/>
        <w:numPr>
          <w:ilvl w:val="0"/>
          <w:numId w:val="10"/>
        </w:numPr>
        <w:spacing w:line="276" w:lineRule="auto"/>
        <w:ind w:left="426"/>
        <w:jc w:val="both"/>
      </w:pPr>
      <w:r w:rsidRPr="005A6697">
        <w:t>rozpoznanie zasadności realizacji działań naprawczych dla obszarów chronionych w</w:t>
      </w:r>
      <w:r w:rsidR="0007731D" w:rsidRPr="005A6697">
        <w:t> </w:t>
      </w:r>
      <w:r w:rsidRPr="005A6697">
        <w:t>zakresie utrzymania naturalnego charakteru koryta;</w:t>
      </w:r>
    </w:p>
    <w:p w14:paraId="2CE0EF00" w14:textId="5D069CE5" w:rsidR="00B41CA8" w:rsidRPr="005A6697" w:rsidRDefault="00B41CA8" w:rsidP="00B41CA8">
      <w:pPr>
        <w:pStyle w:val="Akapitzlist"/>
        <w:numPr>
          <w:ilvl w:val="0"/>
          <w:numId w:val="10"/>
        </w:numPr>
        <w:spacing w:line="276" w:lineRule="auto"/>
        <w:ind w:left="426"/>
        <w:jc w:val="both"/>
      </w:pPr>
      <w:r w:rsidRPr="005A6697">
        <w:t>rozpoznanie zasadności realizacji działań naprawczych dla obszarów chronionych w</w:t>
      </w:r>
      <w:r w:rsidR="0007731D" w:rsidRPr="005A6697">
        <w:t> </w:t>
      </w:r>
      <w:r w:rsidRPr="005A6697">
        <w:t>zakresie dopływu zanieczyszczeń;</w:t>
      </w:r>
    </w:p>
    <w:p w14:paraId="4C3D9037" w14:textId="77777777" w:rsidR="00B41CA8" w:rsidRPr="005A6697" w:rsidRDefault="00B41CA8" w:rsidP="00B41CA8">
      <w:pPr>
        <w:pStyle w:val="Akapitzlist"/>
        <w:numPr>
          <w:ilvl w:val="0"/>
          <w:numId w:val="10"/>
        </w:numPr>
        <w:spacing w:line="276" w:lineRule="auto"/>
        <w:ind w:left="426"/>
        <w:jc w:val="both"/>
      </w:pPr>
      <w:r w:rsidRPr="005A6697">
        <w:lastRenderedPageBreak/>
        <w:t>kontrole dotyczące stosowania programu działań mających na celu zmniejszenie zanieczyszczenia wód azotanami pochodzącymi ze źródeł rolniczych oraz zapobieganie dalszemu zanieczyszczeniu przez podmioty prowadzące produkcję rolną i działalność</w:t>
      </w:r>
    </w:p>
    <w:p w14:paraId="70D2772D" w14:textId="77777777" w:rsidR="00B41CA8" w:rsidRPr="005A6697" w:rsidRDefault="00B41CA8" w:rsidP="00B41CA8">
      <w:pPr>
        <w:pStyle w:val="Akapitzlist"/>
        <w:numPr>
          <w:ilvl w:val="0"/>
          <w:numId w:val="10"/>
        </w:numPr>
        <w:spacing w:line="276" w:lineRule="auto"/>
        <w:ind w:left="426"/>
        <w:jc w:val="both"/>
      </w:pPr>
      <w:r w:rsidRPr="005A6697">
        <w:t>ograniczenie zanieczyszczenia wód związkami biogennymi pochodzącymi z rolnictwa oraz ograniczenie zanieczyszczenia pestycydami;</w:t>
      </w:r>
    </w:p>
    <w:p w14:paraId="5532FA73" w14:textId="77777777" w:rsidR="00B41CA8" w:rsidRPr="005A6697" w:rsidRDefault="00B41CA8" w:rsidP="00B41CA8">
      <w:pPr>
        <w:pStyle w:val="Akapitzlist"/>
        <w:numPr>
          <w:ilvl w:val="0"/>
          <w:numId w:val="10"/>
        </w:numPr>
        <w:spacing w:after="120" w:line="276" w:lineRule="auto"/>
        <w:ind w:left="425" w:hanging="357"/>
        <w:jc w:val="both"/>
      </w:pPr>
      <w:r w:rsidRPr="005A6697">
        <w:t>Realizacja Krajowego programu oczyszczania ścieków komunalnych.</w:t>
      </w:r>
    </w:p>
    <w:p w14:paraId="1FBEE66B" w14:textId="77777777" w:rsidR="00B41CA8" w:rsidRPr="005A6697" w:rsidRDefault="00B41CA8" w:rsidP="00B41CA8">
      <w:pPr>
        <w:spacing w:after="120"/>
        <w:ind w:left="567"/>
        <w:rPr>
          <w:b/>
          <w:bCs/>
          <w:u w:val="single"/>
        </w:rPr>
      </w:pPr>
      <w:r w:rsidRPr="005A6697">
        <w:rPr>
          <w:b/>
          <w:bCs/>
          <w:u w:val="single"/>
        </w:rPr>
        <w:t>Wody podziemne:</w:t>
      </w:r>
    </w:p>
    <w:p w14:paraId="799A6C23" w14:textId="77777777" w:rsidR="00B41CA8" w:rsidRPr="005A6697" w:rsidRDefault="00B41CA8" w:rsidP="00B41CA8">
      <w:pPr>
        <w:pStyle w:val="Akapitzlist"/>
        <w:numPr>
          <w:ilvl w:val="0"/>
          <w:numId w:val="10"/>
        </w:numPr>
        <w:spacing w:line="276" w:lineRule="auto"/>
        <w:ind w:left="426"/>
        <w:jc w:val="both"/>
      </w:pPr>
      <w:r w:rsidRPr="005A6697">
        <w:t>osiągnięcie dobrego stanu chemicznego;</w:t>
      </w:r>
    </w:p>
    <w:p w14:paraId="34336FAE" w14:textId="77777777" w:rsidR="00B41CA8" w:rsidRPr="005A6697" w:rsidRDefault="00B41CA8" w:rsidP="00B41CA8">
      <w:pPr>
        <w:pStyle w:val="Akapitzlist"/>
        <w:numPr>
          <w:ilvl w:val="0"/>
          <w:numId w:val="10"/>
        </w:numPr>
        <w:spacing w:line="276" w:lineRule="auto"/>
        <w:ind w:left="426"/>
        <w:jc w:val="both"/>
      </w:pPr>
      <w:r w:rsidRPr="005A6697">
        <w:t>osiągnięcie dobrego stanu ilościowego.</w:t>
      </w:r>
    </w:p>
    <w:p w14:paraId="0AA3F04E" w14:textId="77777777" w:rsidR="0007731D" w:rsidRPr="005A6697" w:rsidRDefault="00B41CA8" w:rsidP="00B41CA8">
      <w:pPr>
        <w:spacing w:before="120" w:line="276" w:lineRule="auto"/>
        <w:ind w:firstLine="567"/>
        <w:jc w:val="both"/>
        <w:rPr>
          <w:b/>
          <w:bCs/>
        </w:rPr>
      </w:pPr>
      <w:r w:rsidRPr="005A6697">
        <w:rPr>
          <w:b/>
          <w:bCs/>
          <w:u w:val="single"/>
        </w:rPr>
        <w:t>Działania</w:t>
      </w:r>
      <w:r w:rsidRPr="005A6697">
        <w:rPr>
          <w:b/>
          <w:bCs/>
        </w:rPr>
        <w:t xml:space="preserve"> </w:t>
      </w:r>
    </w:p>
    <w:p w14:paraId="5CF3B10B" w14:textId="5BE030A8" w:rsidR="0007731D" w:rsidRPr="005A6697" w:rsidRDefault="0007731D" w:rsidP="0007731D">
      <w:pPr>
        <w:numPr>
          <w:ilvl w:val="0"/>
          <w:numId w:val="70"/>
        </w:numPr>
        <w:spacing w:line="276" w:lineRule="auto"/>
        <w:ind w:left="426"/>
        <w:contextualSpacing/>
        <w:jc w:val="both"/>
      </w:pPr>
      <w:r w:rsidRPr="005A6697">
        <w:t>zapobieganie dopływowi lub ograniczenia dopływu zanieczyszczeń do wód podziemnych;</w:t>
      </w:r>
    </w:p>
    <w:p w14:paraId="0BDBDFDF" w14:textId="77777777" w:rsidR="0007731D" w:rsidRPr="005A6697" w:rsidRDefault="0007731D" w:rsidP="0007731D">
      <w:pPr>
        <w:numPr>
          <w:ilvl w:val="0"/>
          <w:numId w:val="70"/>
        </w:numPr>
        <w:spacing w:line="276" w:lineRule="auto"/>
        <w:ind w:left="426"/>
        <w:contextualSpacing/>
        <w:jc w:val="both"/>
      </w:pPr>
      <w:r w:rsidRPr="005A6697">
        <w:t>zapobieganie pogorszeniu oraz poprawa ich stanu;</w:t>
      </w:r>
    </w:p>
    <w:p w14:paraId="0D281E92" w14:textId="77777777" w:rsidR="0007731D" w:rsidRPr="005A6697" w:rsidRDefault="0007731D" w:rsidP="0007731D">
      <w:pPr>
        <w:numPr>
          <w:ilvl w:val="0"/>
          <w:numId w:val="70"/>
        </w:numPr>
        <w:spacing w:line="276" w:lineRule="auto"/>
        <w:ind w:left="426"/>
        <w:contextualSpacing/>
        <w:jc w:val="both"/>
      </w:pPr>
      <w:r w:rsidRPr="005A6697">
        <w:t>ochrona i podejmowanie działań naprawczych;</w:t>
      </w:r>
    </w:p>
    <w:p w14:paraId="20A3F4DB" w14:textId="77777777" w:rsidR="0007731D" w:rsidRPr="005A6697" w:rsidRDefault="0007731D" w:rsidP="0007731D">
      <w:pPr>
        <w:numPr>
          <w:ilvl w:val="0"/>
          <w:numId w:val="70"/>
        </w:numPr>
        <w:spacing w:line="276" w:lineRule="auto"/>
        <w:ind w:left="426"/>
        <w:contextualSpacing/>
        <w:jc w:val="both"/>
      </w:pPr>
      <w:r w:rsidRPr="005A6697">
        <w:t>zapewnienie równowagi pomiędzy poborem a zasilaniem wód podziemnych;</w:t>
      </w:r>
    </w:p>
    <w:p w14:paraId="34502E85" w14:textId="4A81E96F" w:rsidR="00B41CA8" w:rsidRPr="005A6697" w:rsidRDefault="0007731D" w:rsidP="0007731D">
      <w:pPr>
        <w:numPr>
          <w:ilvl w:val="0"/>
          <w:numId w:val="70"/>
        </w:numPr>
        <w:spacing w:line="276" w:lineRule="auto"/>
        <w:ind w:left="426"/>
        <w:contextualSpacing/>
        <w:jc w:val="both"/>
      </w:pPr>
      <w:r w:rsidRPr="005A6697">
        <w:t>wdrożenie działań niezbędnych dla odwrócenia znaczącego i utrzymującego się rosnącego trendu stężenia każdego zanieczyszczenia powstałego w skutek działalności człowieka</w:t>
      </w:r>
      <w:r w:rsidR="0058231A" w:rsidRPr="005A6697">
        <w:t>.</w:t>
      </w:r>
    </w:p>
    <w:p w14:paraId="031562A9" w14:textId="77777777" w:rsidR="00B41CA8" w:rsidRPr="005A6697" w:rsidRDefault="00B41CA8" w:rsidP="00DC3250">
      <w:pPr>
        <w:spacing w:before="120" w:line="277" w:lineRule="auto"/>
        <w:ind w:firstLine="567"/>
        <w:jc w:val="both"/>
      </w:pPr>
      <w:r w:rsidRPr="005A6697">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16 listopada 2022 r. (Dz. U. z 2023 r., poz. 335).</w:t>
      </w:r>
    </w:p>
    <w:p w14:paraId="6676A5AA" w14:textId="77777777" w:rsidR="00B41CA8" w:rsidRPr="005A6697" w:rsidRDefault="00B41CA8" w:rsidP="00DC3250">
      <w:pPr>
        <w:pStyle w:val="Nagwek3"/>
        <w:spacing w:line="276" w:lineRule="auto"/>
      </w:pPr>
      <w:bookmarkStart w:id="55" w:name="_Toc153266019"/>
      <w:r w:rsidRPr="005A6697">
        <w:t>Komfort akustyczny i zagrożenie hałasem</w:t>
      </w:r>
      <w:bookmarkEnd w:id="55"/>
    </w:p>
    <w:p w14:paraId="70BE5468" w14:textId="77777777" w:rsidR="00B41CA8" w:rsidRPr="005A6697" w:rsidRDefault="00B41CA8" w:rsidP="00DC3250">
      <w:pPr>
        <w:autoSpaceDE w:val="0"/>
        <w:autoSpaceDN w:val="0"/>
        <w:adjustRightInd w:val="0"/>
        <w:spacing w:line="277" w:lineRule="auto"/>
        <w:ind w:firstLine="567"/>
        <w:jc w:val="both"/>
      </w:pPr>
      <w:r w:rsidRPr="005A6697">
        <w:t>Na obszarze opracowania i w jego otoczeniu źródłami znaczących emisji hałasu są:</w:t>
      </w:r>
    </w:p>
    <w:p w14:paraId="50B90EF8" w14:textId="12912AC4" w:rsidR="00B41CA8" w:rsidRPr="005A6697" w:rsidRDefault="00B41CA8" w:rsidP="00DC3250">
      <w:pPr>
        <w:pStyle w:val="Akapitzlist"/>
        <w:numPr>
          <w:ilvl w:val="0"/>
          <w:numId w:val="11"/>
        </w:numPr>
        <w:autoSpaceDE w:val="0"/>
        <w:autoSpaceDN w:val="0"/>
        <w:adjustRightInd w:val="0"/>
        <w:spacing w:line="277" w:lineRule="auto"/>
        <w:ind w:left="426"/>
        <w:jc w:val="both"/>
      </w:pPr>
      <w:r w:rsidRPr="005A6697">
        <w:t>szlaki komunikacyjne (droga wojewódzka nr 182);</w:t>
      </w:r>
    </w:p>
    <w:p w14:paraId="66801D3A" w14:textId="77777777" w:rsidR="00B41CA8" w:rsidRPr="005A6697" w:rsidRDefault="00B41CA8" w:rsidP="00DC3250">
      <w:pPr>
        <w:pStyle w:val="Akapitzlist"/>
        <w:numPr>
          <w:ilvl w:val="0"/>
          <w:numId w:val="11"/>
        </w:numPr>
        <w:autoSpaceDE w:val="0"/>
        <w:autoSpaceDN w:val="0"/>
        <w:adjustRightInd w:val="0"/>
        <w:spacing w:line="277" w:lineRule="auto"/>
        <w:ind w:left="426"/>
        <w:jc w:val="both"/>
      </w:pPr>
      <w:r w:rsidRPr="005A6697">
        <w:t>obiekty produkcyjne i usługowe stanowiące zagrożenie o charakterze lokalnym.</w:t>
      </w:r>
    </w:p>
    <w:p w14:paraId="4BE0223C" w14:textId="467EF8CF" w:rsidR="001B639C" w:rsidRPr="005A6697" w:rsidRDefault="00B41CA8" w:rsidP="00B41CA8">
      <w:pPr>
        <w:autoSpaceDE w:val="0"/>
        <w:autoSpaceDN w:val="0"/>
        <w:adjustRightInd w:val="0"/>
        <w:spacing w:line="276" w:lineRule="auto"/>
        <w:ind w:firstLine="567"/>
        <w:jc w:val="both"/>
      </w:pPr>
      <w:r w:rsidRPr="005A6697">
        <w:t>Potencjalny wpływ na klimat akustyczny na teren objęty opracowaniem mogą mieć drogi zlokalizowane w bezpośrednim sąsiedztwie. W przypadku omawianego terenu największe zagrożenie hałasem wynika z </w:t>
      </w:r>
      <w:r w:rsidR="001B639C" w:rsidRPr="005A6697">
        <w:t>przebiegu</w:t>
      </w:r>
      <w:r w:rsidRPr="005A6697">
        <w:t xml:space="preserve"> w jego sąsiedztwie drogi wojewódzkiej nr 182. Generalna Dyrekcja Dróg Krajowych i Autostrad w Poznaniu w roku 2020/2021</w:t>
      </w:r>
      <w:r w:rsidRPr="005A6697">
        <w:rPr>
          <w:rStyle w:val="Odwoanieprzypisudolnego"/>
          <w:iCs/>
        </w:rPr>
        <w:footnoteReference w:id="20"/>
      </w:r>
      <w:r w:rsidRPr="005A6697">
        <w:t xml:space="preserve"> przeprowadziła pomiar ruchu drogowego na terenie gminy Wronki na drodze wojewódzkiej nr 182. Według przeprowadzonych badań, na odcinku Wronki /UL. LEŚNA (DW150)/ </w:t>
      </w:r>
      <w:r w:rsidR="0007731D" w:rsidRPr="005A6697">
        <w:t>–</w:t>
      </w:r>
      <w:r w:rsidRPr="005A6697">
        <w:t xml:space="preserve"> PIOTROWO /DW185, w ciągu dobry przejeżdża 3361 pojazdów silnikowych, w tym 459 poj./dobę stanowią samochody ciężarowe. Istotna jest utrzymująca się tendencja wzrostu zarejestrowanych w województwie pojazdów, zarówno samochodów osobowych jak i ciężarowych. Istnieje zatem tendencja wzrostowa, jeżeli chodzi o źródła (ilość pojazdów mechanicznych) emisji hałasu. </w:t>
      </w:r>
      <w:r w:rsidR="001B639C" w:rsidRPr="005A6697">
        <w:t>W związku z tym, na terenie opracowania w sąsiedztwie drogi wojewódzkiej nr 182 mogą występować lokalne obniżenia jakości klimatu akustycznego.</w:t>
      </w:r>
    </w:p>
    <w:p w14:paraId="373270A4" w14:textId="5558DCFE" w:rsidR="001B639C" w:rsidRPr="005A6697" w:rsidRDefault="001B639C" w:rsidP="00B41CA8">
      <w:pPr>
        <w:autoSpaceDE w:val="0"/>
        <w:autoSpaceDN w:val="0"/>
        <w:adjustRightInd w:val="0"/>
        <w:spacing w:line="276" w:lineRule="auto"/>
        <w:ind w:firstLine="567"/>
        <w:jc w:val="both"/>
      </w:pPr>
      <w:r w:rsidRPr="005A6697">
        <w:lastRenderedPageBreak/>
        <w:t>Na projektowanych oraz istniejących terenach wydłuż drogi wojewódzkiej nr 182 linia zabudowy jest odsunięta od granicy drogi. W przypadku stwierdzenia wystąpienia ponadnormatywnego poziomu hałasu położonych w sąsiedztwie drogi wojewódzkiej nr 182, jej zarządca będzie zobowiązany do wdrożenia środków zapobiegawczych np. usytuowania ekranów akustycznych wszędzie tam, gdzie będzie to potrzebne.</w:t>
      </w:r>
    </w:p>
    <w:p w14:paraId="002F60EB" w14:textId="3E61E021" w:rsidR="001B639C" w:rsidRPr="005A6697" w:rsidRDefault="001B639C" w:rsidP="00B41CA8">
      <w:pPr>
        <w:autoSpaceDE w:val="0"/>
        <w:autoSpaceDN w:val="0"/>
        <w:adjustRightInd w:val="0"/>
        <w:spacing w:line="276" w:lineRule="auto"/>
        <w:ind w:firstLine="567"/>
        <w:jc w:val="both"/>
      </w:pPr>
      <w:r w:rsidRPr="005A6697">
        <w:t>Niestety na obszarze objętym opracowaniem lub w reprezentatywnej okolicy nie prowadzono pomiarów emisji hałasu.</w:t>
      </w:r>
    </w:p>
    <w:p w14:paraId="04A6E27C" w14:textId="3811936A" w:rsidR="001B639C" w:rsidRPr="005A6697" w:rsidRDefault="00B41CA8" w:rsidP="001B639C">
      <w:pPr>
        <w:autoSpaceDE w:val="0"/>
        <w:autoSpaceDN w:val="0"/>
        <w:adjustRightInd w:val="0"/>
        <w:spacing w:line="276" w:lineRule="auto"/>
        <w:ind w:firstLine="567"/>
        <w:jc w:val="both"/>
      </w:pPr>
      <w:r w:rsidRPr="005A6697">
        <w:t>Z drugiej strony na obszarach gęściej zaludnionych wprowadzone są administracyjne ograniczenia prędkości pojazdów, obniżające górny próg emisji dźwięku z silników pojazdów mechanicznych.</w:t>
      </w:r>
    </w:p>
    <w:p w14:paraId="09D61A2A" w14:textId="77777777" w:rsidR="001B639C" w:rsidRPr="005A6697" w:rsidRDefault="001B639C" w:rsidP="001B639C">
      <w:pPr>
        <w:autoSpaceDE w:val="0"/>
        <w:autoSpaceDN w:val="0"/>
        <w:adjustRightInd w:val="0"/>
        <w:spacing w:line="276" w:lineRule="auto"/>
        <w:ind w:firstLine="567"/>
        <w:jc w:val="both"/>
      </w:pPr>
      <w:r w:rsidRPr="005A6697">
        <w:t xml:space="preserve">Środki techniczne, technologiczne lub organizacyjne ograniczające emisje hałasu na ww. terenach, które należałoby zastosować w przypadku przekroczenia dopuszczalnych norm hałasu to przede wszystkim: </w:t>
      </w:r>
    </w:p>
    <w:p w14:paraId="75B6747A"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 xml:space="preserve">zachowanie odpowiednich odległości od ich źródeł; </w:t>
      </w:r>
    </w:p>
    <w:p w14:paraId="739F6780"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 xml:space="preserve">odpowiednie usytuowanie i ukształtowanie budynku; </w:t>
      </w:r>
    </w:p>
    <w:p w14:paraId="45528B04"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stosowanie elementów amortyzujących drgania oraz osłaniających i ekranujących przed hałasem;</w:t>
      </w:r>
    </w:p>
    <w:p w14:paraId="0AABF97D"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przegrody zewnętrzne i wewnętrzne oraz ich elementy powinny mieć izolacyjność akustyczną;</w:t>
      </w:r>
    </w:p>
    <w:p w14:paraId="028EEC82"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stosowanie ekranów akustycznych np. wzdłuż szlaków komunikacyjnych wszędzie tam, gdzie jest to potrzebne;</w:t>
      </w:r>
    </w:p>
    <w:p w14:paraId="4013DE44"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 xml:space="preserve">dostosowanie lokalizacji inwestycji do powierzchni terenu; </w:t>
      </w:r>
    </w:p>
    <w:p w14:paraId="5542A288"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stosowanie technicznych elementów uspokajania ruchu;</w:t>
      </w:r>
    </w:p>
    <w:p w14:paraId="7862255A" w14:textId="77777777" w:rsidR="001B639C" w:rsidRPr="005A6697" w:rsidRDefault="001B639C" w:rsidP="001B639C">
      <w:pPr>
        <w:pStyle w:val="Akapitzlist"/>
        <w:numPr>
          <w:ilvl w:val="0"/>
          <w:numId w:val="22"/>
        </w:numPr>
        <w:autoSpaceDE w:val="0"/>
        <w:autoSpaceDN w:val="0"/>
        <w:adjustRightInd w:val="0"/>
        <w:spacing w:line="276" w:lineRule="auto"/>
        <w:ind w:left="426"/>
        <w:jc w:val="both"/>
      </w:pPr>
      <w:r w:rsidRPr="005A6697">
        <w:t>postulowanie tam, gdzie to możliwe by potencjalne źródła emisji hałasu w sposób optymalny wykorzystywały naturalną rzeźbę i pokrycie terenu celem obniżenia rozchodzenia się fal dźwiękowych i drgań.</w:t>
      </w:r>
    </w:p>
    <w:p w14:paraId="383FFCE8" w14:textId="683FE7C0" w:rsidR="001B639C" w:rsidRPr="005A6697" w:rsidRDefault="001B639C" w:rsidP="001B639C">
      <w:pPr>
        <w:autoSpaceDE w:val="0"/>
        <w:autoSpaceDN w:val="0"/>
        <w:adjustRightInd w:val="0"/>
        <w:spacing w:line="276" w:lineRule="auto"/>
        <w:ind w:firstLine="567"/>
        <w:jc w:val="both"/>
      </w:pPr>
      <w:r w:rsidRPr="005A6697">
        <w:t>Uwzględniając lokalne uwarunkowania środowiskowe i przestrzenne stwierdza się, iż rozwiązania wskazane powyżej mogą być zastosowane na obszarze opracowania.</w:t>
      </w:r>
    </w:p>
    <w:p w14:paraId="6663CC61" w14:textId="1DA49303" w:rsidR="001B639C" w:rsidRPr="005A6697" w:rsidRDefault="001B639C" w:rsidP="00B41CA8">
      <w:pPr>
        <w:autoSpaceDE w:val="0"/>
        <w:autoSpaceDN w:val="0"/>
        <w:adjustRightInd w:val="0"/>
        <w:spacing w:line="276" w:lineRule="auto"/>
        <w:ind w:firstLine="567"/>
        <w:jc w:val="both"/>
      </w:pPr>
      <w:r w:rsidRPr="005A6697">
        <w:t>Przykładowe środki ograniczania potencjalnego negatywnego oddziaływania emisji hałasu na zdrowie ludzkie przedstawiono także w rozdziale VII.</w:t>
      </w:r>
    </w:p>
    <w:p w14:paraId="100B3E31" w14:textId="15512E24" w:rsidR="00B41CA8" w:rsidRPr="005A6697" w:rsidRDefault="00B41CA8" w:rsidP="00B41CA8">
      <w:pPr>
        <w:autoSpaceDE w:val="0"/>
        <w:autoSpaceDN w:val="0"/>
        <w:adjustRightInd w:val="0"/>
        <w:spacing w:line="276" w:lineRule="auto"/>
        <w:ind w:firstLine="567"/>
        <w:jc w:val="both"/>
      </w:pPr>
      <w:r w:rsidRPr="005A6697">
        <w:t>Źródłem hałasu są także tereny produkcyjne i usługowe rozmieszczone w sąsiedztwie terenu objętego projektem mpzp. Na terenie miasta nie są prowadzone badania pomiarów hałasu przemysłowego. Zgodnie z ustawą Prawo ochrony środowiska zapewnienie właściwego kształtowania klimatu akustycznego w otoczeniu obiektów przemysłowych jest obowiązkiem ich właściciela. Działalność zakładów nie może powodować przekraczania standardów jakości środowiska poza terenem, do którego zarządzający ma tytuł prawny, a w przypadku utworzenia obszaru ograniczonego użytkowania, poza tym obszarem.</w:t>
      </w:r>
    </w:p>
    <w:p w14:paraId="1A5DA80F" w14:textId="77777777" w:rsidR="00B41CA8" w:rsidRPr="005A6697" w:rsidRDefault="00B41CA8" w:rsidP="00B41CA8">
      <w:pPr>
        <w:spacing w:line="276" w:lineRule="auto"/>
        <w:ind w:firstLine="567"/>
        <w:jc w:val="both"/>
      </w:pPr>
      <w:r w:rsidRPr="005A6697">
        <w:t xml:space="preserve">Kolejnym źródłem hałasu jest użytkowanie maszyn rolniczych podczas wykonywanych prac, w tym szczególnie prac polowych (na sąsiednich względem terenu objętego projektem mpzp). Klimat akustyczny pogarszany jest lokalnie przede wszystkim przez takie maszyny, jak: kombajny zbożowe, ciągniki rolnicze, kosiarki rolnicze, śrutowniki, dmuchawy do zboża i inne. Wysoka emisja dźwięków ma tutaj dwojakie źródło. Po pierwsze są to maszyny o dużej mocy </w:t>
      </w:r>
      <w:r w:rsidRPr="005A6697">
        <w:lastRenderedPageBreak/>
        <w:t>nominalnej. Po wtóre większościowy odsetek używanych maszyn rolniczych przez przeciętnego rolnika w Polsce jest zaawansowana wiekowo, a przez to przestarzała technologicznie i wyeksploatowana.</w:t>
      </w:r>
    </w:p>
    <w:p w14:paraId="1604FB27" w14:textId="77777777" w:rsidR="00B41CA8" w:rsidRPr="005A6697" w:rsidRDefault="00B41CA8" w:rsidP="00B41CA8">
      <w:pPr>
        <w:spacing w:line="276" w:lineRule="auto"/>
        <w:ind w:firstLine="567"/>
        <w:jc w:val="both"/>
      </w:pPr>
      <w:r w:rsidRPr="005A669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5823C761" w14:textId="77777777" w:rsidR="00B41CA8" w:rsidRPr="005A6697" w:rsidRDefault="00B41CA8" w:rsidP="00B41CA8">
      <w:pPr>
        <w:spacing w:line="276" w:lineRule="auto"/>
        <w:ind w:firstLine="567"/>
        <w:jc w:val="both"/>
      </w:pPr>
      <w:r w:rsidRPr="005A6697">
        <w:t xml:space="preserve">Potencjalnym źródłem hałasu w pobliżu analizowanego terenu może być odcinek linii kolejowej E59 (międzynarodowy ciąg transportowy) przechodzący przez miasto Wronki. Linia ta jest dwutorowa zelektryfikowana. Pociągi po trasie przejeżdżają z prędkością 100-120 km/h. </w:t>
      </w:r>
    </w:p>
    <w:p w14:paraId="6FA4C7A0" w14:textId="77777777" w:rsidR="00B41CA8" w:rsidRPr="005A6697" w:rsidRDefault="00B41CA8" w:rsidP="00B41CA8">
      <w:pPr>
        <w:autoSpaceDE w:val="0"/>
        <w:autoSpaceDN w:val="0"/>
        <w:adjustRightInd w:val="0"/>
        <w:spacing w:after="120" w:line="276" w:lineRule="auto"/>
        <w:ind w:firstLine="567"/>
        <w:jc w:val="both"/>
      </w:pPr>
      <w:r w:rsidRPr="005A6697">
        <w:t>Zagrożenie hałasem komunikacyjnym oraz z terenów produkcyjnych i usługowych ma charakter lokalny i obejmuje swym zasięgiem jedynie niewielkie obszary.</w:t>
      </w:r>
    </w:p>
    <w:p w14:paraId="1F8B3AD7" w14:textId="77777777" w:rsidR="00B41CA8" w:rsidRPr="005A6697" w:rsidRDefault="00B41CA8" w:rsidP="00EA3112">
      <w:pPr>
        <w:pStyle w:val="Nagwek3"/>
      </w:pPr>
      <w:bookmarkStart w:id="56" w:name="_Toc153266020"/>
      <w:r w:rsidRPr="005A6697">
        <w:t>Stan gleb oraz degradacja powierzchni gruntu</w:t>
      </w:r>
      <w:bookmarkEnd w:id="56"/>
    </w:p>
    <w:p w14:paraId="3B5D0B5E" w14:textId="77777777" w:rsidR="00B41CA8" w:rsidRPr="005A6697" w:rsidRDefault="00B41CA8" w:rsidP="00B41CA8">
      <w:pPr>
        <w:pStyle w:val="Tekstpodstawowy"/>
        <w:spacing w:line="276" w:lineRule="auto"/>
        <w:ind w:firstLine="567"/>
        <w:contextualSpacing/>
        <w:jc w:val="both"/>
      </w:pPr>
      <w:r w:rsidRPr="005A6697">
        <w:t xml:space="preserve">Gleby na terenie gminy Wronki charakteryzuje znaczny stopień zakwaszenia. Wiąże się to z koniecznością przeprowadzania zabiegów wapnowania. Gleby zawierają niską zawartość potasu i magnezu oraz wyższą fosforu. Natomiast zawartość metali ciężkich oraz zanieczyszczeń jest stosunkowo niska i kształtuje się na poziomie zawartości naturalnej. </w:t>
      </w:r>
    </w:p>
    <w:p w14:paraId="7B89F700" w14:textId="17649DC9" w:rsidR="00B41CA8" w:rsidRPr="005A6697" w:rsidRDefault="00B41CA8" w:rsidP="00B41CA8">
      <w:pPr>
        <w:pStyle w:val="Tekstpodstawowy"/>
        <w:spacing w:line="276" w:lineRule="auto"/>
        <w:ind w:firstLine="567"/>
        <w:contextualSpacing/>
        <w:jc w:val="both"/>
      </w:pPr>
      <w:r w:rsidRPr="005A6697">
        <w:t>Na obszarze gminy Wronki zagrożenie dla rzeźby terenu oraz powierzchni ziemi stanowi przede wszystkim: użytkowanie rolnicze gleb, budowa i funkcjonowanie obiektów liniowych i</w:t>
      </w:r>
      <w:r w:rsidR="00D0765D" w:rsidRPr="005A6697">
        <w:t> </w:t>
      </w:r>
      <w:r w:rsidRPr="005A6697">
        <w:t>obiektów powierzchniowych.</w:t>
      </w:r>
    </w:p>
    <w:p w14:paraId="76D5C3BE" w14:textId="1E100552" w:rsidR="00B41CA8" w:rsidRPr="005A6697" w:rsidRDefault="00B41CA8" w:rsidP="00B41CA8">
      <w:pPr>
        <w:pStyle w:val="Tekstpodstawowy"/>
        <w:spacing w:after="0" w:line="276" w:lineRule="auto"/>
        <w:ind w:firstLine="567"/>
        <w:contextualSpacing/>
        <w:jc w:val="both"/>
      </w:pPr>
      <w:r w:rsidRPr="005A6697">
        <w:t>Zagrożenie dla gleb mogą stanowić: zmiany stosunków wodnych w wyniku zabiegów melioracyjnych bądź poboru wód podziemnych, nadmiernego stosowania nawozów mineralnych i organicznych, zanieczyszczenie przez metale ciężkie, pozostałości pestycydów, produkty ropopochodne, zmiana stosunków fizycznych gleby w wyniku błędów uprawowych i</w:t>
      </w:r>
      <w:r w:rsidR="00D0765D" w:rsidRPr="005A6697">
        <w:t> </w:t>
      </w:r>
      <w:r w:rsidRPr="005A6697">
        <w:t>transportu płodów rolnych.</w:t>
      </w:r>
    </w:p>
    <w:p w14:paraId="01C33CE6" w14:textId="77777777" w:rsidR="00B41CA8" w:rsidRPr="005A6697" w:rsidRDefault="00B41CA8" w:rsidP="00B41CA8">
      <w:pPr>
        <w:pStyle w:val="Tekstpodstawowy"/>
        <w:spacing w:after="0" w:line="276" w:lineRule="auto"/>
        <w:ind w:firstLine="567"/>
        <w:jc w:val="both"/>
      </w:pPr>
      <w:r w:rsidRPr="005A6697">
        <w:t>Na omawianym obszarze zagrożenie dla rzeźby terenu oraz powierzchni ziemi stanowi przede wszystkim budowa i funkcjonowanie obiektów liniowych (dróg). Niezależnie od naturalnej odporności własnej, gleby podlegają degradacji fizycznej, głównie erozji wodnej (powierzchniowej i wąwozowej), która zależy od nachylenia zboczy, obecności i stanu pokrywy roślinnej, litologii, stosunków wodnych, użytkowania rolniczego gruntu i sposobu jego uprawy. Naturalna odporność gleb na chemiczne czynniki niszczące związana jest ściśle z typem gleb. Najmniejszą odporność na tego typu zagrożenia wykazują gleby luźne i słabo gliniaste, ubogie w składniki pokarmowe. Gleby na omawianym obszarze reprezentują ograniczony stopień odporności na erozję.</w:t>
      </w:r>
    </w:p>
    <w:p w14:paraId="3A03F42F" w14:textId="77777777" w:rsidR="00B41CA8" w:rsidRPr="005A6697" w:rsidRDefault="00B41CA8" w:rsidP="00B41CA8">
      <w:pPr>
        <w:spacing w:line="276" w:lineRule="auto"/>
        <w:ind w:firstLine="567"/>
        <w:jc w:val="both"/>
      </w:pPr>
      <w:r w:rsidRPr="005A6697">
        <w:t>Analizując sytuację glebową i geomorfologiczną na obszarze objętym opracowaniem ekofizjograficznym, stwierdza się, że: (1) gleby na omawianym obszarze są dość odporne na erozję; (2) gleby na omawianym obszarze są glebami zmienionymi antropogenicznie; (4) teren jest częściowo osłonięty – erozyjna działalność wiatru jest hamowana.</w:t>
      </w:r>
    </w:p>
    <w:p w14:paraId="44BB847F" w14:textId="77777777" w:rsidR="00B41CA8" w:rsidRPr="005A6697" w:rsidRDefault="00B41CA8" w:rsidP="00EA3112">
      <w:pPr>
        <w:pStyle w:val="Nagwek3"/>
      </w:pPr>
      <w:bookmarkStart w:id="57" w:name="_Toc153266021"/>
      <w:r w:rsidRPr="005A6697">
        <w:lastRenderedPageBreak/>
        <w:t>Pola elektromagnetyczne</w:t>
      </w:r>
      <w:bookmarkEnd w:id="57"/>
    </w:p>
    <w:p w14:paraId="68D6C950" w14:textId="77777777" w:rsidR="00B41CA8" w:rsidRPr="005A6697" w:rsidRDefault="00B41CA8" w:rsidP="00B41CA8">
      <w:pPr>
        <w:spacing w:line="276" w:lineRule="auto"/>
        <w:ind w:firstLine="576"/>
        <w:jc w:val="both"/>
      </w:pPr>
      <w:r w:rsidRPr="005A6697">
        <w:t>Źródłem promieniowania elektromagnetycznego na terenie gminy są głównie stacje telefonii komórkowej, urządzenia przemysłowe gospodarstwa domowego oraz systemy przesyłowe energii elektrycznej.</w:t>
      </w:r>
    </w:p>
    <w:p w14:paraId="12F5DF5A" w14:textId="77777777" w:rsidR="00B41CA8" w:rsidRPr="005A6697" w:rsidRDefault="00B41CA8" w:rsidP="00B41CA8">
      <w:pPr>
        <w:spacing w:line="276" w:lineRule="auto"/>
        <w:ind w:firstLine="576"/>
        <w:jc w:val="both"/>
      </w:pPr>
      <w:r w:rsidRPr="005A669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7D8638A3" w14:textId="27FB2A77" w:rsidR="00B41CA8" w:rsidRPr="005A6697" w:rsidRDefault="00B41CA8" w:rsidP="00B41CA8">
      <w:pPr>
        <w:spacing w:line="276" w:lineRule="auto"/>
        <w:ind w:firstLine="567"/>
        <w:jc w:val="both"/>
      </w:pPr>
      <w:r w:rsidRPr="005A6697">
        <w:t xml:space="preserve">W 2020 r. </w:t>
      </w:r>
      <w:r w:rsidR="00A2440F" w:rsidRPr="005A6697">
        <w:t>GIOŚ</w:t>
      </w:r>
      <w:r w:rsidRPr="005A6697">
        <w:t xml:space="preserve"> w Poznaniu przeprowadził pomiary wartości pól elektromagnetycznych w gminie Wronki przy ul. Mickiewicza 71. Otrzymano wynik 0,79 V/m. Tym samym nie stwierdzono przekroczenia poziomu dopuszczalnego.</w:t>
      </w:r>
    </w:p>
    <w:p w14:paraId="2137C738" w14:textId="77777777" w:rsidR="00B41CA8" w:rsidRPr="005A6697" w:rsidRDefault="00B41CA8" w:rsidP="00B41CA8">
      <w:pPr>
        <w:spacing w:line="276" w:lineRule="auto"/>
        <w:ind w:firstLine="567"/>
        <w:jc w:val="both"/>
      </w:pPr>
      <w:r w:rsidRPr="005A6697">
        <w:t xml:space="preserve">Na analizowanym obszarze znajdują się napowietrzne linie elektroenergetyczne średniego napięcia, które mogą stanowić źródło pól elektromagnetycznych. </w:t>
      </w:r>
    </w:p>
    <w:p w14:paraId="73E26883" w14:textId="77777777" w:rsidR="00B41CA8" w:rsidRPr="005A6697" w:rsidRDefault="00B41CA8" w:rsidP="00B41CA8">
      <w:pPr>
        <w:spacing w:after="120" w:line="276" w:lineRule="auto"/>
        <w:ind w:firstLine="567"/>
        <w:jc w:val="both"/>
      </w:pPr>
      <w:bookmarkStart w:id="58" w:name="_Hlk34054088"/>
      <w:r w:rsidRPr="005A6697">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59" w:name="_Hlk32488201"/>
      <w:r w:rsidRPr="005A6697">
        <w:t>Ministra Zdrowia z dnia 17 grudnia 2019 r. w sprawie dopuszczalnych poziomów pól elektromagnetycznych w środowisku (Dz. U. z 2019 r., poz. 2448)</w:t>
      </w:r>
      <w:bookmarkEnd w:id="59"/>
      <w:r w:rsidRPr="005A6697">
        <w:t>.</w:t>
      </w:r>
      <w:bookmarkEnd w:id="58"/>
    </w:p>
    <w:p w14:paraId="4FD05A22" w14:textId="77777777" w:rsidR="00B41CA8" w:rsidRPr="005A6697" w:rsidRDefault="00B41CA8" w:rsidP="00EA3112">
      <w:pPr>
        <w:pStyle w:val="Nagwek3"/>
      </w:pPr>
      <w:bookmarkStart w:id="60" w:name="_Toc153266022"/>
      <w:r w:rsidRPr="005A6697">
        <w:t>Degradacja i degeneracja szaty roślinnej</w:t>
      </w:r>
      <w:bookmarkEnd w:id="60"/>
    </w:p>
    <w:p w14:paraId="071E9D9A" w14:textId="527F328E" w:rsidR="00B41CA8" w:rsidRPr="005A6697" w:rsidRDefault="00B41CA8" w:rsidP="00B41CA8">
      <w:pPr>
        <w:spacing w:line="276" w:lineRule="auto"/>
        <w:ind w:firstLine="567"/>
        <w:jc w:val="both"/>
      </w:pPr>
      <w:r w:rsidRPr="005A6697">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w:t>
      </w:r>
      <w:r w:rsidRPr="005A6697">
        <w:rPr>
          <w:rStyle w:val="Odwoanieprzypisudolnego"/>
        </w:rPr>
        <w:footnoteReference w:id="21"/>
      </w:r>
      <w:r w:rsidRPr="005A6697">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D0765D" w:rsidRPr="005A6697">
        <w:t> </w:t>
      </w:r>
      <w:r w:rsidRPr="005A6697">
        <w:t xml:space="preserve">składu florystycznego są tak dalece posunięte, że pierwotny zespół roślinny może być zaliczony do innej jednostki syntaksonomicznej. </w:t>
      </w:r>
    </w:p>
    <w:p w14:paraId="3C90C8DB" w14:textId="04147C0F" w:rsidR="00B41CA8" w:rsidRPr="005A6697" w:rsidRDefault="00B41CA8" w:rsidP="00B41CA8">
      <w:pPr>
        <w:spacing w:line="276" w:lineRule="auto"/>
        <w:ind w:firstLine="567"/>
        <w:jc w:val="both"/>
      </w:pPr>
      <w:r w:rsidRPr="005A6697">
        <w:t xml:space="preserve">Na obszarze objętym mpzp w znacznej części naturalna szata roślinna uległa degradacji. Podstawowymi zbiorowiskami roślinnymi rosnącymi w granicach omawianego obszaru są </w:t>
      </w:r>
      <w:r w:rsidRPr="005A6697">
        <w:lastRenderedPageBreak/>
        <w:t>zbiorowiska synantropijne i ruderalne, składające się z roślin towarzyszących człowiekowi i</w:t>
      </w:r>
      <w:r w:rsidR="00D0765D" w:rsidRPr="005A6697">
        <w:t> </w:t>
      </w:r>
      <w:r w:rsidRPr="005A6697">
        <w:t>utrzymujących się dzięki jego działalności. Dużą część terenów stanowią niezagospodarowane działki, gdzie zdecydowana większość terenu porośnięta jest zielenią niską (trawiastą) i towarzyszącą jej zielenią wysoką (skupiska drzew i krzewów liściastych). Część obszaru opracowania stanowią użytki zadrzewione i zakrzewione na gruntach rolnych, gdzie dominującym gatunkiem jest topola biała (Populus alba L.) i wierzba biała (Salix alba L.).</w:t>
      </w:r>
    </w:p>
    <w:p w14:paraId="19763DF9" w14:textId="77777777" w:rsidR="00B41CA8" w:rsidRPr="005A6697" w:rsidRDefault="00B41CA8" w:rsidP="00B41CA8">
      <w:pPr>
        <w:pStyle w:val="Nagwek1"/>
      </w:pPr>
      <w:bookmarkStart w:id="61" w:name="_Toc428899689"/>
      <w:bookmarkStart w:id="62" w:name="_Toc153266023"/>
      <w:r w:rsidRPr="005A6697">
        <w:t>III. INFORMACJA O ZAWARTOŚCI PROJEKTU PLANU, JEGO GŁÓWNYCH CELACH I POWIĄZANIACH</w:t>
      </w:r>
      <w:bookmarkEnd w:id="61"/>
      <w:bookmarkEnd w:id="62"/>
    </w:p>
    <w:p w14:paraId="683426B6" w14:textId="77777777" w:rsidR="00B41CA8" w:rsidRPr="005A6697" w:rsidRDefault="00B41CA8" w:rsidP="00B41CA8">
      <w:pPr>
        <w:pStyle w:val="Nagwek2"/>
      </w:pPr>
      <w:bookmarkStart w:id="63" w:name="_Toc225815999"/>
      <w:bookmarkStart w:id="64" w:name="_Toc227125865"/>
      <w:bookmarkStart w:id="65" w:name="_Toc232216437"/>
      <w:bookmarkStart w:id="66" w:name="_Toc428899690"/>
      <w:bookmarkStart w:id="67" w:name="_Toc153266024"/>
      <w:r w:rsidRPr="005A6697">
        <w:t>1. Cel projektu planu miejscowego</w:t>
      </w:r>
      <w:bookmarkEnd w:id="63"/>
      <w:bookmarkEnd w:id="64"/>
      <w:bookmarkEnd w:id="65"/>
      <w:bookmarkEnd w:id="66"/>
      <w:bookmarkEnd w:id="67"/>
      <w:r w:rsidRPr="005A6697">
        <w:tab/>
      </w:r>
    </w:p>
    <w:p w14:paraId="33BE093B" w14:textId="77777777" w:rsidR="00B41CA8" w:rsidRPr="005A6697" w:rsidRDefault="00B41CA8" w:rsidP="00B41CA8">
      <w:pPr>
        <w:pStyle w:val="Tekstpodstawowy"/>
        <w:spacing w:after="0" w:line="276" w:lineRule="auto"/>
        <w:ind w:firstLine="567"/>
        <w:jc w:val="both"/>
        <w:rPr>
          <w:bCs/>
        </w:rPr>
      </w:pPr>
      <w:r w:rsidRPr="005A6697">
        <w:rPr>
          <w:bCs/>
        </w:rPr>
        <w:t>Podstawowym celem sporządzenia planu miejscowego jest ustalenie przeznaczenia terenów oraz określenie sposobów ich zagospodarowania i</w:t>
      </w:r>
      <w:r w:rsidRPr="005A6697">
        <w:rPr>
          <w:b/>
        </w:rPr>
        <w:t xml:space="preserve"> </w:t>
      </w:r>
      <w:r w:rsidRPr="005A6697">
        <w:rPr>
          <w:bCs/>
        </w:rPr>
        <w:t>zabudowy, poprzez dostosowanie funkcji, struktury zabudowy i intensywności zagospodarowania do uwarunkowań przestrzennyc</w:t>
      </w:r>
      <w:bookmarkStart w:id="68" w:name="_Hlk34045510"/>
      <w:r w:rsidRPr="005A6697">
        <w:rPr>
          <w:bCs/>
        </w:rPr>
        <w:t>h, przyrodniczych i kulturowych</w:t>
      </w:r>
      <w:r w:rsidRPr="005A6697">
        <w:t>.</w:t>
      </w:r>
      <w:r w:rsidRPr="005A6697">
        <w:rPr>
          <w:bCs/>
        </w:rPr>
        <w:t xml:space="preserve"> </w:t>
      </w:r>
    </w:p>
    <w:p w14:paraId="1C74F29B" w14:textId="77777777" w:rsidR="00B41CA8" w:rsidRPr="005A6697" w:rsidRDefault="00B41CA8" w:rsidP="00B41CA8">
      <w:pPr>
        <w:autoSpaceDE w:val="0"/>
        <w:autoSpaceDN w:val="0"/>
        <w:adjustRightInd w:val="0"/>
        <w:spacing w:line="276" w:lineRule="auto"/>
        <w:ind w:firstLine="567"/>
        <w:jc w:val="both"/>
      </w:pPr>
      <w:r w:rsidRPr="005A6697">
        <w:rPr>
          <w:bCs/>
        </w:rPr>
        <w:t xml:space="preserve">Celem projektu miejscowego planu jest zapewnienie realizacji celów polityki przestrzennej wynikającej z szeroko pojętych potrzeb rozwoju gminy Wronki m.in. w zakresie rozwijania nowych obszarów inwestycyjnych. Umożliwi to realizacje zabudowy bez konieczności ubiegania się o wydanie decyzji o warunkach zabudowy lub decyzji o ustaleniu inwestycji celu publicznego. </w:t>
      </w:r>
      <w:r w:rsidRPr="005A6697">
        <w:t>Istotnym elementem planu miejscowego jest również sformułowanie zasad ochrony środowiska przyrodniczego, a także zdefiniowanie zasad obsługi komunikacyjnej terenu oraz zaopatrzenia w sieci infrastruktury technicznej.</w:t>
      </w:r>
      <w:bookmarkEnd w:id="68"/>
    </w:p>
    <w:p w14:paraId="4D8BD370" w14:textId="77777777" w:rsidR="00B41CA8" w:rsidRPr="005A6697" w:rsidRDefault="00B41CA8" w:rsidP="00B41CA8">
      <w:pPr>
        <w:pStyle w:val="Tekstpodstawowy"/>
        <w:spacing w:after="0" w:line="276" w:lineRule="auto"/>
        <w:ind w:firstLine="567"/>
        <w:jc w:val="both"/>
      </w:pPr>
      <w:r w:rsidRPr="005A669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083B5332" w14:textId="77777777" w:rsidR="00B41CA8" w:rsidRPr="005A6697" w:rsidRDefault="00B41CA8" w:rsidP="00B41CA8">
      <w:pPr>
        <w:pStyle w:val="Nagwek2"/>
      </w:pPr>
      <w:bookmarkStart w:id="69" w:name="_Toc153266025"/>
      <w:r w:rsidRPr="005A6697">
        <w:t>2. Ustalenia projektu planu miejscowego</w:t>
      </w:r>
      <w:bookmarkEnd w:id="69"/>
    </w:p>
    <w:p w14:paraId="66F36108" w14:textId="77777777" w:rsidR="00B41CA8" w:rsidRPr="005A6697" w:rsidRDefault="00B41CA8" w:rsidP="00B41CA8">
      <w:pPr>
        <w:spacing w:line="276" w:lineRule="auto"/>
        <w:ind w:firstLine="567"/>
        <w:jc w:val="both"/>
      </w:pPr>
      <w:r w:rsidRPr="005A6697">
        <w:t>Projekt mpzp zawiera ustalenia realizacyjne w postaci uchwały oraz załącznik graficzny. Integralnymi częściami uchwały są:</w:t>
      </w:r>
    </w:p>
    <w:p w14:paraId="21DE4EC5" w14:textId="7C517C9D" w:rsidR="00B41CA8" w:rsidRPr="005A6697" w:rsidRDefault="00B41CA8" w:rsidP="00B41CA8">
      <w:pPr>
        <w:numPr>
          <w:ilvl w:val="0"/>
          <w:numId w:val="47"/>
        </w:numPr>
        <w:suppressAutoHyphens/>
        <w:spacing w:line="276" w:lineRule="auto"/>
        <w:ind w:left="426" w:hanging="360"/>
        <w:jc w:val="both"/>
      </w:pPr>
      <w:r w:rsidRPr="005A6697">
        <w:t xml:space="preserve">rysunek planu, zwany dalej „rysunkiem”, zatytułowany „Miejscowy plan zagospodarowania przestrzennego </w:t>
      </w:r>
      <w:r w:rsidRPr="005A6697">
        <w:rPr>
          <w:bCs/>
        </w:rPr>
        <w:t>terenu położonego w rejonie ul. Sierakowskiej w</w:t>
      </w:r>
      <w:r w:rsidR="00D0765D" w:rsidRPr="005A6697">
        <w:rPr>
          <w:bCs/>
        </w:rPr>
        <w:t> </w:t>
      </w:r>
      <w:r w:rsidRPr="005A6697">
        <w:rPr>
          <w:bCs/>
        </w:rPr>
        <w:t>mieście Wronki</w:t>
      </w:r>
      <w:r w:rsidRPr="005A6697">
        <w:t>” w skali 1 : 1000, stanowiący załącznik nr 1 do uchwały;</w:t>
      </w:r>
    </w:p>
    <w:p w14:paraId="68808D64" w14:textId="77777777" w:rsidR="00B41CA8" w:rsidRPr="005A6697" w:rsidRDefault="00B41CA8" w:rsidP="00B41CA8">
      <w:pPr>
        <w:numPr>
          <w:ilvl w:val="0"/>
          <w:numId w:val="47"/>
        </w:numPr>
        <w:tabs>
          <w:tab w:val="left" w:pos="426"/>
        </w:tabs>
        <w:suppressAutoHyphens/>
        <w:spacing w:line="276" w:lineRule="auto"/>
        <w:ind w:left="360" w:hanging="360"/>
        <w:jc w:val="both"/>
      </w:pPr>
      <w:r w:rsidRPr="005A6697">
        <w:t>rozstrzygnięcie Rady Miasta i Gminy Wronki w sprawie rozpatrzenia uwag wniesionych do projektu planu, stanowiące załącznik nr 2 do niniejszej uchwały;</w:t>
      </w:r>
    </w:p>
    <w:p w14:paraId="26BD2D84" w14:textId="77777777" w:rsidR="00B41CA8" w:rsidRPr="005A6697" w:rsidRDefault="00B41CA8" w:rsidP="00B41CA8">
      <w:pPr>
        <w:numPr>
          <w:ilvl w:val="0"/>
          <w:numId w:val="47"/>
        </w:numPr>
        <w:tabs>
          <w:tab w:val="left" w:pos="426"/>
        </w:tabs>
        <w:suppressAutoHyphens/>
        <w:spacing w:line="276" w:lineRule="auto"/>
        <w:ind w:left="360" w:hanging="360"/>
        <w:jc w:val="both"/>
      </w:pPr>
      <w:r w:rsidRPr="005A6697">
        <w:t>rozstrzygnięcie Rady Miasta i Gminy Wronki o sposobie realizacji zapisanych w planie inwestycji z zakresu infrastruktury technicznej, które należą do zadań własnych gminy oraz zasady ich finansowania, stanowiące załącznik nr 3 do niniejszej uchwały;</w:t>
      </w:r>
    </w:p>
    <w:p w14:paraId="4287E1EB" w14:textId="77777777" w:rsidR="00B41CA8" w:rsidRPr="005A6697" w:rsidRDefault="00B41CA8" w:rsidP="00B41CA8">
      <w:pPr>
        <w:numPr>
          <w:ilvl w:val="0"/>
          <w:numId w:val="47"/>
        </w:numPr>
        <w:tabs>
          <w:tab w:val="left" w:pos="426"/>
        </w:tabs>
        <w:suppressAutoHyphens/>
        <w:spacing w:line="276" w:lineRule="auto"/>
        <w:ind w:left="360" w:hanging="360"/>
        <w:jc w:val="both"/>
      </w:pPr>
      <w:r w:rsidRPr="005A6697">
        <w:t>dane przestrzenne, stanowiące załącznik nr 4 do niniejszej uchwały.</w:t>
      </w:r>
    </w:p>
    <w:p w14:paraId="71F2BA5A" w14:textId="53E22C73" w:rsidR="00B41CA8" w:rsidRPr="005A6697" w:rsidRDefault="00D0765D" w:rsidP="00B41CA8">
      <w:pPr>
        <w:spacing w:line="276" w:lineRule="auto"/>
        <w:ind w:firstLine="426"/>
        <w:jc w:val="both"/>
      </w:pPr>
      <w:r w:rsidRPr="005A6697">
        <w:t>Granice obszaru objętego planem przedstawiono na rysunku planu, stanowiącym załącznik do uchwały.</w:t>
      </w:r>
    </w:p>
    <w:p w14:paraId="07E40190" w14:textId="77777777" w:rsidR="00B41CA8" w:rsidRPr="005A6697" w:rsidRDefault="00B41CA8" w:rsidP="00D0765D">
      <w:pPr>
        <w:spacing w:before="120" w:line="276" w:lineRule="auto"/>
        <w:ind w:firstLine="567"/>
        <w:jc w:val="both"/>
      </w:pPr>
      <w:r w:rsidRPr="005A6697">
        <w:lastRenderedPageBreak/>
        <w:t xml:space="preserve">Zgodnie z § 3 na obszarze objętym planem ustala się następujące przeznaczenie terenów: </w:t>
      </w:r>
    </w:p>
    <w:p w14:paraId="511CB652" w14:textId="77777777" w:rsidR="00B41CA8" w:rsidRPr="005A6697" w:rsidRDefault="00B41CA8" w:rsidP="00B41CA8">
      <w:pPr>
        <w:keepNext/>
        <w:keepLines/>
        <w:numPr>
          <w:ilvl w:val="0"/>
          <w:numId w:val="39"/>
        </w:numPr>
        <w:tabs>
          <w:tab w:val="clear" w:pos="720"/>
          <w:tab w:val="num" w:pos="426"/>
        </w:tabs>
        <w:suppressAutoHyphens/>
        <w:spacing w:line="276" w:lineRule="auto"/>
        <w:ind w:left="426" w:hanging="426"/>
        <w:jc w:val="both"/>
      </w:pPr>
      <w:bookmarkStart w:id="70" w:name="_Hlk114137949"/>
      <w:bookmarkStart w:id="71" w:name="_Toc232216439"/>
      <w:bookmarkStart w:id="72" w:name="_Toc418796587"/>
      <w:r w:rsidRPr="005A6697">
        <w:t xml:space="preserve">teren usług handlu wielkopowierzchniowego lub produkcji, oznaczony na rysunku planu symbolem </w:t>
      </w:r>
      <w:r w:rsidRPr="005A6697">
        <w:rPr>
          <w:b/>
        </w:rPr>
        <w:t>UW-P</w:t>
      </w:r>
      <w:r w:rsidRPr="005A6697">
        <w:t>;</w:t>
      </w:r>
    </w:p>
    <w:p w14:paraId="5C0DDBE4" w14:textId="77777777" w:rsidR="00B41CA8" w:rsidRPr="005A6697" w:rsidRDefault="00B41CA8" w:rsidP="00B41CA8">
      <w:pPr>
        <w:keepNext/>
        <w:keepLines/>
        <w:numPr>
          <w:ilvl w:val="0"/>
          <w:numId w:val="39"/>
        </w:numPr>
        <w:tabs>
          <w:tab w:val="clear" w:pos="720"/>
          <w:tab w:val="num" w:pos="426"/>
        </w:tabs>
        <w:suppressAutoHyphens/>
        <w:spacing w:line="276" w:lineRule="auto"/>
        <w:ind w:left="425" w:hanging="425"/>
        <w:jc w:val="both"/>
      </w:pPr>
      <w:r w:rsidRPr="005A6697">
        <w:t xml:space="preserve">teren zabudowy mieszkaniowej wielorodzinnej lub usług, oznaczony na rysunku planu symbolem </w:t>
      </w:r>
      <w:r w:rsidRPr="005A6697">
        <w:rPr>
          <w:b/>
        </w:rPr>
        <w:t>MW-U</w:t>
      </w:r>
      <w:r w:rsidRPr="005A6697">
        <w:t>;</w:t>
      </w:r>
    </w:p>
    <w:p w14:paraId="1AB992FF" w14:textId="77777777" w:rsidR="00B41CA8" w:rsidRPr="005A6697" w:rsidRDefault="00B41CA8" w:rsidP="00B41CA8">
      <w:pPr>
        <w:keepNext/>
        <w:keepLines/>
        <w:numPr>
          <w:ilvl w:val="0"/>
          <w:numId w:val="39"/>
        </w:numPr>
        <w:tabs>
          <w:tab w:val="clear" w:pos="720"/>
          <w:tab w:val="num" w:pos="426"/>
        </w:tabs>
        <w:suppressAutoHyphens/>
        <w:spacing w:line="276" w:lineRule="auto"/>
        <w:ind w:left="426" w:hanging="426"/>
        <w:jc w:val="both"/>
      </w:pPr>
      <w:r w:rsidRPr="005A6697">
        <w:t xml:space="preserve">teren ogrodów działkowych, oznaczony na rysunku planu symbolem </w:t>
      </w:r>
      <w:r w:rsidRPr="005A6697">
        <w:rPr>
          <w:b/>
        </w:rPr>
        <w:t>ZD</w:t>
      </w:r>
      <w:r w:rsidRPr="005A6697">
        <w:t>;</w:t>
      </w:r>
    </w:p>
    <w:p w14:paraId="5C48F9F5" w14:textId="77777777" w:rsidR="00B41CA8" w:rsidRPr="005A6697" w:rsidRDefault="00B41CA8" w:rsidP="00B41CA8">
      <w:pPr>
        <w:numPr>
          <w:ilvl w:val="0"/>
          <w:numId w:val="39"/>
        </w:numPr>
        <w:tabs>
          <w:tab w:val="clear" w:pos="720"/>
          <w:tab w:val="num" w:pos="426"/>
        </w:tabs>
        <w:suppressAutoHyphens/>
        <w:spacing w:line="276" w:lineRule="auto"/>
        <w:ind w:left="426" w:hanging="426"/>
        <w:jc w:val="both"/>
      </w:pPr>
      <w:r w:rsidRPr="005A6697">
        <w:t xml:space="preserve">teren zieleni urządzonej, oznaczony na rysunku planu symbolem </w:t>
      </w:r>
      <w:r w:rsidRPr="005A6697">
        <w:rPr>
          <w:b/>
        </w:rPr>
        <w:t>ZP</w:t>
      </w:r>
      <w:r w:rsidRPr="005A6697">
        <w:t>;</w:t>
      </w:r>
    </w:p>
    <w:p w14:paraId="76AA041E" w14:textId="77777777" w:rsidR="00B41CA8" w:rsidRPr="005A6697" w:rsidRDefault="00B41CA8" w:rsidP="00B41CA8">
      <w:pPr>
        <w:numPr>
          <w:ilvl w:val="0"/>
          <w:numId w:val="39"/>
        </w:numPr>
        <w:tabs>
          <w:tab w:val="clear" w:pos="720"/>
          <w:tab w:val="num" w:pos="426"/>
        </w:tabs>
        <w:suppressAutoHyphens/>
        <w:spacing w:line="276" w:lineRule="auto"/>
        <w:ind w:left="426" w:hanging="426"/>
        <w:jc w:val="both"/>
      </w:pPr>
      <w:r w:rsidRPr="005A6697">
        <w:t xml:space="preserve">teren drogi głównej, oznaczony na rysunku planu symbolem </w:t>
      </w:r>
      <w:r w:rsidRPr="005A6697">
        <w:rPr>
          <w:b/>
        </w:rPr>
        <w:t>KDG</w:t>
      </w:r>
      <w:r w:rsidRPr="005A6697">
        <w:t>;</w:t>
      </w:r>
    </w:p>
    <w:p w14:paraId="736CE41D" w14:textId="77777777" w:rsidR="00B41CA8" w:rsidRPr="005A6697" w:rsidRDefault="00B41CA8" w:rsidP="00B41CA8">
      <w:pPr>
        <w:numPr>
          <w:ilvl w:val="0"/>
          <w:numId w:val="39"/>
        </w:numPr>
        <w:tabs>
          <w:tab w:val="clear" w:pos="720"/>
          <w:tab w:val="num" w:pos="426"/>
        </w:tabs>
        <w:suppressAutoHyphens/>
        <w:spacing w:line="276" w:lineRule="auto"/>
        <w:ind w:left="426" w:hanging="426"/>
        <w:jc w:val="both"/>
      </w:pPr>
      <w:r w:rsidRPr="005A6697">
        <w:t xml:space="preserve">teren drogi lokalnej, oznaczony na rysunku planu symbolem </w:t>
      </w:r>
      <w:r w:rsidRPr="005A6697">
        <w:rPr>
          <w:b/>
        </w:rPr>
        <w:t>KDL</w:t>
      </w:r>
      <w:r w:rsidRPr="005A6697">
        <w:t>;</w:t>
      </w:r>
    </w:p>
    <w:p w14:paraId="3378180F" w14:textId="77777777" w:rsidR="00B41CA8" w:rsidRPr="005A6697" w:rsidRDefault="00B41CA8" w:rsidP="00B41CA8">
      <w:pPr>
        <w:numPr>
          <w:ilvl w:val="0"/>
          <w:numId w:val="39"/>
        </w:numPr>
        <w:tabs>
          <w:tab w:val="clear" w:pos="720"/>
          <w:tab w:val="num" w:pos="426"/>
        </w:tabs>
        <w:suppressAutoHyphens/>
        <w:spacing w:line="276" w:lineRule="auto"/>
        <w:ind w:left="426" w:hanging="426"/>
        <w:jc w:val="both"/>
      </w:pPr>
      <w:r w:rsidRPr="005A6697">
        <w:t xml:space="preserve">teren drogi dojazdowej, oznaczony na rysunku planu symbolem </w:t>
      </w:r>
      <w:r w:rsidRPr="005A6697">
        <w:rPr>
          <w:b/>
        </w:rPr>
        <w:t>KDD</w:t>
      </w:r>
      <w:r w:rsidRPr="005A6697">
        <w:t>;</w:t>
      </w:r>
    </w:p>
    <w:p w14:paraId="213FC41A" w14:textId="77777777" w:rsidR="00B41CA8" w:rsidRPr="005A6697" w:rsidRDefault="00B41CA8" w:rsidP="00B41CA8">
      <w:pPr>
        <w:numPr>
          <w:ilvl w:val="0"/>
          <w:numId w:val="39"/>
        </w:numPr>
        <w:tabs>
          <w:tab w:val="clear" w:pos="720"/>
          <w:tab w:val="num" w:pos="426"/>
        </w:tabs>
        <w:suppressAutoHyphens/>
        <w:spacing w:line="276" w:lineRule="auto"/>
        <w:ind w:left="426" w:hanging="426"/>
        <w:jc w:val="both"/>
      </w:pPr>
      <w:r w:rsidRPr="005A6697">
        <w:t xml:space="preserve">tereny komunikacji drogowej wewnętrznej, oznaczone na rysunku planu symbolami </w:t>
      </w:r>
      <w:r w:rsidRPr="005A6697">
        <w:rPr>
          <w:b/>
        </w:rPr>
        <w:t>1KR</w:t>
      </w:r>
      <w:r w:rsidRPr="005A6697">
        <w:t>,</w:t>
      </w:r>
      <w:r w:rsidRPr="005A6697">
        <w:rPr>
          <w:b/>
        </w:rPr>
        <w:t xml:space="preserve"> 2KR</w:t>
      </w:r>
      <w:r w:rsidRPr="005A6697">
        <w:t>;</w:t>
      </w:r>
    </w:p>
    <w:p w14:paraId="499E873D" w14:textId="3BE92F02" w:rsidR="00E97C58" w:rsidRPr="005A6697" w:rsidRDefault="00B41CA8" w:rsidP="00E97C58">
      <w:pPr>
        <w:numPr>
          <w:ilvl w:val="0"/>
          <w:numId w:val="39"/>
        </w:numPr>
        <w:tabs>
          <w:tab w:val="clear" w:pos="720"/>
        </w:tabs>
        <w:suppressAutoHyphens/>
        <w:spacing w:line="276" w:lineRule="auto"/>
        <w:ind w:left="426" w:hanging="357"/>
        <w:jc w:val="both"/>
      </w:pPr>
      <w:r w:rsidRPr="005A6697">
        <w:t xml:space="preserve">teren infrastruktury technicznej, oznaczony na rysunku planu symbolem </w:t>
      </w:r>
      <w:r w:rsidRPr="005A6697">
        <w:rPr>
          <w:b/>
        </w:rPr>
        <w:t>I</w:t>
      </w:r>
      <w:bookmarkEnd w:id="70"/>
      <w:r w:rsidRPr="005A6697">
        <w:t>.</w:t>
      </w:r>
    </w:p>
    <w:p w14:paraId="44A7C4C5" w14:textId="4F6BF772" w:rsidR="00E97C58" w:rsidRPr="005A6697" w:rsidRDefault="00E97C58" w:rsidP="00E97C58">
      <w:pPr>
        <w:suppressAutoHyphens/>
        <w:spacing w:before="120" w:line="276" w:lineRule="auto"/>
        <w:ind w:firstLine="567"/>
        <w:jc w:val="both"/>
      </w:pPr>
      <w:bookmarkStart w:id="73" w:name="_Hlk128644084"/>
      <w:r w:rsidRPr="005A6697">
        <w:t xml:space="preserve">Ustalenia w § 5 pkt 1 odnoszące się do przepisów odrębnych zostały oparte na </w:t>
      </w:r>
      <w:bookmarkStart w:id="74" w:name="_Hlk128735684"/>
      <w:r w:rsidRPr="005A6697">
        <w:t>podstawie</w:t>
      </w:r>
      <w:r w:rsidRPr="005A6697">
        <w:rPr>
          <w:rStyle w:val="NagwekZnak"/>
          <w:rFonts w:eastAsiaTheme="majorEastAsia"/>
        </w:rPr>
        <w:t xml:space="preserve"> </w:t>
      </w:r>
      <w:r w:rsidRPr="005A6697">
        <w:rPr>
          <w:rStyle w:val="h2"/>
          <w:rFonts w:eastAsia="Calibri"/>
        </w:rPr>
        <w:t xml:space="preserve">Ustawy </w:t>
      </w:r>
      <w:r w:rsidRPr="005A6697">
        <w:t>z 20 lipca 2017 r. Prawo wodne (t.j. Dz. U. z 2023 r., poz. 1478 ze zm.) oraz</w:t>
      </w:r>
      <w:bookmarkEnd w:id="74"/>
      <w:r w:rsidRPr="005A6697">
        <w:t xml:space="preserve"> </w:t>
      </w:r>
      <w:bookmarkStart w:id="75" w:name="_Hlk146015798"/>
      <w:r w:rsidRPr="005A6697">
        <w:t>Ramowej Dyrektywy Wodnej (Dyrektywa 2000/60/WE Parlamentu Europejskiego i Rady z dnia 23 października 2000 r. ustanawiająca ramy wspólnotowego działania w dziedzinie polityki wodnej).</w:t>
      </w:r>
      <w:bookmarkEnd w:id="73"/>
      <w:bookmarkEnd w:id="75"/>
    </w:p>
    <w:p w14:paraId="66091B68" w14:textId="1E0B979D" w:rsidR="00844CE6" w:rsidRPr="005A6697" w:rsidRDefault="00844CE6" w:rsidP="00E97C58">
      <w:pPr>
        <w:suppressAutoHyphens/>
        <w:spacing w:before="120" w:line="276" w:lineRule="auto"/>
        <w:ind w:firstLine="567"/>
        <w:jc w:val="both"/>
      </w:pPr>
      <w:r w:rsidRPr="005A6697">
        <w:t xml:space="preserve">Ustalenia w § 5 pkt </w:t>
      </w:r>
      <w:r w:rsidR="0096380D" w:rsidRPr="005A6697">
        <w:t>2</w:t>
      </w:r>
      <w:r w:rsidRPr="005A6697">
        <w:t xml:space="preserve"> odnoszące się do przepisów odrębnych zostały oparte na podstawie</w:t>
      </w:r>
      <w:r w:rsidRPr="005A6697">
        <w:rPr>
          <w:rStyle w:val="NagwekZnak"/>
          <w:rFonts w:eastAsiaTheme="majorEastAsia"/>
        </w:rPr>
        <w:t xml:space="preserve"> </w:t>
      </w:r>
      <w:bookmarkStart w:id="76" w:name="_Hlk128644234"/>
      <w:r w:rsidR="00774BD1" w:rsidRPr="005A6697">
        <w:t xml:space="preserve">Ustawy </w:t>
      </w:r>
      <w:bookmarkEnd w:id="76"/>
      <w:r w:rsidR="00774BD1" w:rsidRPr="005A6697">
        <w:t xml:space="preserve">z dnia 27 kwietnia 2001 r. Prawo ochrony środowiska (t.j. Dz. U. z 2022 r., poz. 2556 ze zm.), </w:t>
      </w:r>
      <w:r w:rsidRPr="005A6697">
        <w:rPr>
          <w:rStyle w:val="h2"/>
          <w:rFonts w:eastAsia="Calibri"/>
        </w:rPr>
        <w:t xml:space="preserve">Ustawy </w:t>
      </w:r>
      <w:r w:rsidRPr="005A6697">
        <w:t>z 20 lipca 2017 r. Prawo wodne (t.j. Dz. U. z 2023 r., poz. 1478 ze zm.) oraz Ramowej Dyrektywy Wodnej (Dyrektywa 2000/60/WE Parlamentu Europejskiego i Rady z dnia 23 października 2000 r. ustanawiająca ramy wspólnotowego działania w dziedzinie polityki wodnej).</w:t>
      </w:r>
    </w:p>
    <w:p w14:paraId="5E45C145" w14:textId="61B700D5" w:rsidR="00C3796A" w:rsidRPr="005A6697" w:rsidRDefault="004A0DD6" w:rsidP="00C3796A">
      <w:pPr>
        <w:suppressAutoHyphens/>
        <w:spacing w:before="120" w:line="276" w:lineRule="auto"/>
        <w:ind w:firstLine="567"/>
        <w:jc w:val="both"/>
      </w:pPr>
      <w:r w:rsidRPr="005A6697">
        <w:t xml:space="preserve">Ustalenia w § </w:t>
      </w:r>
      <w:r w:rsidR="00466477" w:rsidRPr="005A6697">
        <w:t>9</w:t>
      </w:r>
      <w:r w:rsidRPr="005A6697">
        <w:t xml:space="preserve"> pkt </w:t>
      </w:r>
      <w:r w:rsidR="00466477" w:rsidRPr="005A6697">
        <w:t>1, 2</w:t>
      </w:r>
      <w:r w:rsidRPr="005A6697">
        <w:t xml:space="preserve"> odnoszące się do przepisów odrębnych zostały oparte na podstawie Ustawy</w:t>
      </w:r>
      <w:r w:rsidR="00466477" w:rsidRPr="005A6697">
        <w:t xml:space="preserve"> z dnia 9 czerwca 2011 r. Prawo geologiczne i górnicze </w:t>
      </w:r>
      <w:r w:rsidR="00466477" w:rsidRPr="005A6697">
        <w:rPr>
          <w:bCs/>
        </w:rPr>
        <w:t>(t.j. Dz. U. z 2023 r., poz. 633 ze zm.) oraz Rozporządzenia</w:t>
      </w:r>
      <w:r w:rsidR="00466477" w:rsidRPr="005A6697">
        <w:t xml:space="preserve"> Ministra Klimatu i Środowiska z dnia 4 grudnia 2020 r. w sprawie informacji dotyczących ruchów masowych ziemi (Dz. U. z 2020 r., poz. 2270).</w:t>
      </w:r>
    </w:p>
    <w:p w14:paraId="5E765746" w14:textId="124DEAE2" w:rsidR="004A0DD6" w:rsidRPr="005A6697" w:rsidRDefault="00C3796A" w:rsidP="00C3796A">
      <w:pPr>
        <w:suppressAutoHyphens/>
        <w:spacing w:line="276" w:lineRule="auto"/>
        <w:ind w:firstLine="567"/>
        <w:jc w:val="both"/>
      </w:pPr>
      <w:r w:rsidRPr="005A6697">
        <w:t>Obszar opracowania położony jest częściowo na terenie zagrożonym ruchami masowymi ziemi. Wskazane jest wykonanie badań geologiczno-inżynierskich, w celu rozpoznania i oceny warunków gruntowo-wodnych pod kątem przydatności dla zagospodarowania terenu.</w:t>
      </w:r>
      <w:r w:rsidR="006702DA" w:rsidRPr="005A6697">
        <w:t xml:space="preserve"> Nie powinno się prowadzić działań, które mogą doprowadzić do uaktywnienia ruchów masowych na terenie zagrożonym ruchami masowymi ziemi.</w:t>
      </w:r>
    </w:p>
    <w:p w14:paraId="6236E052" w14:textId="5754F612" w:rsidR="004A0DD6" w:rsidRPr="005A6697" w:rsidRDefault="00D51279" w:rsidP="002F61DE">
      <w:pPr>
        <w:suppressAutoHyphens/>
        <w:spacing w:line="276" w:lineRule="auto"/>
        <w:ind w:firstLine="567"/>
        <w:jc w:val="both"/>
      </w:pPr>
      <w:r w:rsidRPr="005A6697">
        <w:t>Pozyskanie koncesji na poszukiwanie kopaliny nie daje automatycznie gwarancji na pozyskanie koncesji na jej wydobycie.</w:t>
      </w:r>
    </w:p>
    <w:p w14:paraId="5640B538" w14:textId="77777777" w:rsidR="00B41CA8" w:rsidRPr="005A6697" w:rsidRDefault="00B41CA8" w:rsidP="00B41CA8">
      <w:pPr>
        <w:pStyle w:val="Nagwek2"/>
      </w:pPr>
      <w:bookmarkStart w:id="77" w:name="_Toc153266026"/>
      <w:r w:rsidRPr="005A6697">
        <w:t>3. Powiązanie ustaleń projektu planu miejscowego z innymi dokumentami</w:t>
      </w:r>
      <w:bookmarkEnd w:id="71"/>
      <w:bookmarkEnd w:id="72"/>
      <w:bookmarkEnd w:id="77"/>
    </w:p>
    <w:p w14:paraId="0B74FE5D" w14:textId="77777777" w:rsidR="00B41CA8" w:rsidRPr="005A6697" w:rsidRDefault="00B41CA8" w:rsidP="00B41CA8">
      <w:pPr>
        <w:pStyle w:val="Tekstpodstawowy"/>
        <w:spacing w:after="0" w:line="276" w:lineRule="auto"/>
        <w:ind w:firstLine="567"/>
        <w:jc w:val="both"/>
        <w:rPr>
          <w:bCs/>
        </w:rPr>
      </w:pPr>
      <w:r w:rsidRPr="005A6697">
        <w:rPr>
          <w:bCs/>
        </w:rPr>
        <w:t xml:space="preserve">Stosownie do </w:t>
      </w:r>
      <w:r w:rsidRPr="005A6697">
        <w:rPr>
          <w:bCs/>
          <w:i/>
        </w:rPr>
        <w:t>ustawy</w:t>
      </w:r>
      <w:r w:rsidRPr="005A6697">
        <w:rPr>
          <w:bCs/>
        </w:rPr>
        <w:t xml:space="preserve"> z dnia 27 marca 2003 r.</w:t>
      </w:r>
      <w:r w:rsidRPr="005A6697">
        <w:rPr>
          <w:bCs/>
          <w:i/>
        </w:rPr>
        <w:t xml:space="preserve"> o planowaniu i zagospodarowaniu przestrzennym</w:t>
      </w:r>
      <w:r w:rsidRPr="005A6697">
        <w:rPr>
          <w:rStyle w:val="Odwoanieprzypisudolnego"/>
          <w:bCs/>
          <w:i/>
        </w:rPr>
        <w:footnoteReference w:id="22"/>
      </w:r>
      <w:r w:rsidRPr="005A6697">
        <w:rPr>
          <w:bCs/>
          <w:i/>
        </w:rPr>
        <w:t xml:space="preserve"> </w:t>
      </w:r>
      <w:r w:rsidRPr="005A6697">
        <w:rPr>
          <w:bCs/>
        </w:rPr>
        <w:t xml:space="preserve">zapisy projektu planu miejscowego (część tekstowa i graficzna) nie mogą </w:t>
      </w:r>
      <w:r w:rsidRPr="005A6697">
        <w:rPr>
          <w:bCs/>
        </w:rPr>
        <w:lastRenderedPageBreak/>
        <w:t>naruszać ustaleń studium uwarunkowań i kierunków zagospodarowania przestrzennego gminy, a Rada Miasta i Gminy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224EE12C" w14:textId="77777777" w:rsidR="00B41CA8" w:rsidRPr="005A6697" w:rsidRDefault="00B41CA8" w:rsidP="00B41CA8">
      <w:pPr>
        <w:pStyle w:val="Tekstpodstawowy"/>
        <w:tabs>
          <w:tab w:val="num" w:pos="0"/>
        </w:tabs>
        <w:spacing w:after="0" w:line="276" w:lineRule="auto"/>
        <w:ind w:firstLine="567"/>
        <w:jc w:val="both"/>
      </w:pPr>
      <w:r w:rsidRPr="005A6697">
        <w:t>Projekt planu w pełni zachowuje, ustalone w „Studium uwarunkowań i kierunków zagospodarowania przestrzennego miasta i gminy Wronki” podstawowe kierunki zmian w strukturze przestrzennej gminy oraz w przeznaczeniu terenów dla analizowanego obszaru.</w:t>
      </w:r>
    </w:p>
    <w:p w14:paraId="47210EFB" w14:textId="77777777" w:rsidR="00B41CA8" w:rsidRPr="005A6697" w:rsidRDefault="00B41CA8" w:rsidP="00B41CA8">
      <w:pPr>
        <w:pStyle w:val="Nagwek2"/>
      </w:pPr>
      <w:bookmarkStart w:id="78" w:name="_Toc225816002"/>
      <w:bookmarkStart w:id="79" w:name="_Toc227125868"/>
      <w:bookmarkStart w:id="80" w:name="_Toc232216440"/>
      <w:bookmarkStart w:id="81" w:name="_Toc428899693"/>
      <w:bookmarkStart w:id="82" w:name="_Toc153266027"/>
      <w:r w:rsidRPr="005A6697">
        <w:t>4. Potencjalne zmiany stanu środowiska w przypadku braku realizacji ustaleń projektu planu</w:t>
      </w:r>
      <w:bookmarkEnd w:id="78"/>
      <w:bookmarkEnd w:id="79"/>
      <w:bookmarkEnd w:id="80"/>
      <w:r w:rsidRPr="005A6697">
        <w:t xml:space="preserve"> miejscowego</w:t>
      </w:r>
      <w:bookmarkEnd w:id="81"/>
      <w:bookmarkEnd w:id="82"/>
    </w:p>
    <w:p w14:paraId="5A487D49" w14:textId="77777777" w:rsidR="00B41CA8" w:rsidRPr="005A6697" w:rsidRDefault="00B41CA8" w:rsidP="00B41CA8">
      <w:pPr>
        <w:suppressAutoHyphens/>
        <w:spacing w:line="276" w:lineRule="auto"/>
        <w:ind w:firstLine="567"/>
        <w:jc w:val="both"/>
      </w:pPr>
      <w:r w:rsidRPr="005A6697">
        <w:t xml:space="preserve">W przypadku niepodjęcia realizacji założeń projektu mpzp, mogłyby wystąpić zarówno pozytywne, jak i negatywne skutki. Negatywnym skutkiem z pewnością może być rozwój niekontrolowanej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5A6697">
        <w:rPr>
          <w:i/>
        </w:rPr>
        <w:t>stricte</w:t>
      </w:r>
      <w:r w:rsidRPr="005A6697">
        <w:t xml:space="preserve"> przyrodniczego użytkowania. Bez uchwalonego mpzp dla omawianego terenu istnieje uzasadnione ryzyko, że nowopowstająca bez prawa lokalnego zabudowa będzie odbiegała od norma prawnych zagwarantowanych w ocenianym projekcie mpzp. Zapisy planu regulują intensywność zabudowy oraz jej wysokość. Dodatkowo wyznaczają minimalną powierzchnię biologicznie czynną jaką należy zachować</w:t>
      </w:r>
      <w:r w:rsidRPr="005A6697">
        <w:rPr>
          <w:bCs/>
        </w:rPr>
        <w:t xml:space="preserve"> oraz</w:t>
      </w:r>
      <w:r w:rsidRPr="005A6697">
        <w:t xml:space="preserve"> zagospodarowanie zielenią wszystkich powierzchni wolnych od utwardzenia. Są to zapisy korzystne w stosunku do ochrony środowiska. Korzystny wpływ na zminimalizowanie możliwości zanieczyszczenia środowiska będą miały również zapisy regulujące prowadzenie gospodarki odpadami na analizowanym terenie.</w:t>
      </w:r>
    </w:p>
    <w:p w14:paraId="29FB4C03" w14:textId="77777777" w:rsidR="00B41CA8" w:rsidRPr="005A6697" w:rsidRDefault="00B41CA8" w:rsidP="00B41CA8">
      <w:pPr>
        <w:suppressAutoHyphens/>
        <w:spacing w:line="276" w:lineRule="auto"/>
        <w:ind w:firstLine="567"/>
        <w:jc w:val="both"/>
      </w:pPr>
      <w:r w:rsidRPr="005A6697">
        <w:t>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powstanie ciągów komunikacyjnych) spowodowały silne i trwałe zmiany w rzeźbie terenu. Realizacja ustaleń projektu mpzp zmieni dotychczasowe środowisko. Jednak teren objęty projektem mpzp jest już w części zagospodarowany. Niepodjęcie mpzp spowoduje, że teren objęty opracowaniem w żaden sposób nie będzie uregulowany pod względem zagospodarowania przestrzennego. Taka sytuacja może spowodować rozprzestrzenianie się zabudowy w niekontrolowany sposób, bez zachowania należytego ładu przestrzennego. Realizacja ustaleń projektu mpzp nie zmieni w znacznym stopniu dotychczasowego środowiska (w stosunku do stanu obecnego), nie istnieją więc przesłanki przemawiające za rezygnacją z realizacji analizowanych zapisów.</w:t>
      </w:r>
    </w:p>
    <w:p w14:paraId="289FD78C" w14:textId="77777777" w:rsidR="00B41CA8" w:rsidRPr="005A6697" w:rsidRDefault="00B41CA8" w:rsidP="00B41CA8">
      <w:pPr>
        <w:suppressAutoHyphens/>
        <w:spacing w:line="276" w:lineRule="auto"/>
        <w:ind w:firstLine="567"/>
        <w:jc w:val="both"/>
      </w:pPr>
      <w:r w:rsidRPr="005A6697">
        <w:lastRenderedPageBreak/>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w części przekształcony.</w:t>
      </w:r>
    </w:p>
    <w:p w14:paraId="171CE224" w14:textId="77777777" w:rsidR="00B41CA8" w:rsidRPr="005A6697" w:rsidRDefault="00B41CA8" w:rsidP="00B41CA8">
      <w:pPr>
        <w:pStyle w:val="Tekstpodstawowy"/>
        <w:spacing w:after="0" w:line="276" w:lineRule="auto"/>
        <w:ind w:firstLine="567"/>
        <w:jc w:val="both"/>
        <w:rPr>
          <w:bCs/>
        </w:rPr>
      </w:pPr>
      <w:r w:rsidRPr="005A669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A1C2F1B" w14:textId="77777777" w:rsidR="00B41CA8" w:rsidRPr="005A6697" w:rsidRDefault="00B41CA8" w:rsidP="00B41CA8">
      <w:pPr>
        <w:pStyle w:val="Nagwek1"/>
      </w:pPr>
      <w:bookmarkStart w:id="83" w:name="_Toc418796589"/>
      <w:bookmarkStart w:id="84" w:name="_Toc153266028"/>
      <w:r w:rsidRPr="005A6697">
        <w:t>IV.</w:t>
      </w:r>
      <w:bookmarkStart w:id="85" w:name="_Toc225816003"/>
      <w:bookmarkStart w:id="86" w:name="_Toc227125869"/>
      <w:r w:rsidRPr="005A6697">
        <w:t xml:space="preserve"> ISTNIEJĄCE PROBLEMY OCHRONY ŚRODOWISKA ISTOTNE Z PUNKTU WIDZENIA PROJEKTU PLANU</w:t>
      </w:r>
      <w:bookmarkEnd w:id="85"/>
      <w:bookmarkEnd w:id="86"/>
      <w:r w:rsidRPr="005A6697">
        <w:t xml:space="preserve"> MIEJSCOWEGO</w:t>
      </w:r>
      <w:bookmarkEnd w:id="83"/>
      <w:bookmarkEnd w:id="84"/>
    </w:p>
    <w:p w14:paraId="36480935" w14:textId="77777777" w:rsidR="00B41CA8" w:rsidRPr="005A6697" w:rsidRDefault="00B41CA8" w:rsidP="00B41CA8">
      <w:pPr>
        <w:spacing w:line="276" w:lineRule="auto"/>
        <w:ind w:left="15" w:firstLine="567"/>
        <w:jc w:val="both"/>
      </w:pPr>
      <w:bookmarkStart w:id="87" w:name="_Toc428899695"/>
      <w:r w:rsidRPr="005A669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5A6697">
        <w:rPr>
          <w:rStyle w:val="Odwoanieprzypisudolnego"/>
        </w:rPr>
        <w:footnoteReference w:id="23"/>
      </w:r>
      <w:r w:rsidRPr="005A6697">
        <w:t xml:space="preserve"> Teren opracowania znajduje się poza granicami powierzchniowych form ochrony przyrody.</w:t>
      </w:r>
    </w:p>
    <w:p w14:paraId="04960D66" w14:textId="77777777" w:rsidR="00B41CA8" w:rsidRPr="005A6697" w:rsidRDefault="00B41CA8" w:rsidP="00B41CA8">
      <w:pPr>
        <w:spacing w:line="276" w:lineRule="auto"/>
        <w:ind w:left="15" w:firstLine="567"/>
        <w:jc w:val="both"/>
      </w:pPr>
      <w:r w:rsidRPr="005A6697">
        <w:t>Na obszarze objętym opracowaniem występują grunty rolne wysokich klas bonitacyjnych – RIIIb, RIIIa. W południowej części omawianego ternu występują grunty zadrzewione na użytkach rolnych – Lz. Ze względu na położenie terenu opracowania w granicach administracyjnych miasta Wronki, nie wymaga się przekształcenia gruntów rolnych i leśnych na cele nierolnicze i nieleśne.</w:t>
      </w:r>
    </w:p>
    <w:p w14:paraId="0B8CBF0D" w14:textId="72ED4619" w:rsidR="00B41CA8" w:rsidRPr="005A6697" w:rsidRDefault="00B41CA8" w:rsidP="00B41CA8">
      <w:pPr>
        <w:spacing w:line="276" w:lineRule="auto"/>
        <w:ind w:left="15" w:firstLine="567"/>
        <w:jc w:val="both"/>
      </w:pPr>
      <w:r w:rsidRPr="005A6697">
        <w:t>Podstawowymi zbiorowiskami roślinnymi rosnącymi w granicach omawianego obszaru są zbiorowiska synantropijne i ruderalne, składające się z roślin towarzyszących człowiekowi i utrzymujących się dzięki jego działalności. Dużą część terenów stanowią niezagospodarowane działki, gdzie zdecydowana większość terenu porośnięta jest zielenią niską (trawiastą) i towarzyszącą jej zielenią wysoką (skupiska drzew i krzewów liściastych). Na obszarze objętym projektem mpzp występują również towarzyszące uprawom gatunki segetalne, takie jak np. rumian polny (Anthemis arvensis L.), rumianek pospolity (Chamomilla recutita (L.) Rauschert), komosa biała (Chenopodium album L.), szczaw polny (Rumex acetosella L.), wyka drobnokwiatowa (Vicia hirsuta (L.) S.F. Gray) i inne. Szlakom komunikacyjnym, obszarom wydeptywanym oraz placom i obszarze zabudowy towarzyszą z</w:t>
      </w:r>
      <w:r w:rsidR="00AA2954" w:rsidRPr="005A6697">
        <w:t> </w:t>
      </w:r>
      <w:r w:rsidRPr="005A6697">
        <w:t xml:space="preserve">kolei liczne gatunki ruderalne. Występują tu m.in. gatunki takie, jak: wrotycz pospolity (Tanacetum vulgare L.), perz właściwy (Elymus repens (L.) Gould), babka zwyczajna (Plantago major L.), krwawnik pospolity (Achillea millefolium L.), tasznik pospolity (Capsella bursa-pastoris (L.) Medik.), wiechlina roczna (Poa annua L.), cykoria podróżnik (Cichorium </w:t>
      </w:r>
      <w:r w:rsidRPr="005A6697">
        <w:lastRenderedPageBreak/>
        <w:t>intybus L.), bniec biały (Melandrium album (Mill.) Garcke) i inne. Ponadto na terenie występują również tereny leśne oraz zieleń urządzona.</w:t>
      </w:r>
    </w:p>
    <w:p w14:paraId="318A03A8" w14:textId="77777777" w:rsidR="00B41CA8" w:rsidRPr="005A6697" w:rsidRDefault="00B41CA8" w:rsidP="00B41CA8">
      <w:pPr>
        <w:spacing w:line="276" w:lineRule="auto"/>
        <w:ind w:left="15" w:firstLine="567"/>
        <w:jc w:val="both"/>
      </w:pPr>
      <w:r w:rsidRPr="005A6697">
        <w:t>Część obszaru opracowania stanowią użytki zadrzewione i zakrzewione na gruntach rolnych, gdzie dominującym gatunkiem jest topola biała (Populus alba L.) i wierzba biała (Salix alba L.).</w:t>
      </w:r>
    </w:p>
    <w:p w14:paraId="16BB04C6" w14:textId="77777777" w:rsidR="00B41CA8" w:rsidRPr="005A6697" w:rsidRDefault="00B41CA8" w:rsidP="00B41CA8">
      <w:pPr>
        <w:spacing w:line="276" w:lineRule="auto"/>
        <w:ind w:left="15" w:firstLine="567"/>
        <w:jc w:val="both"/>
        <w:rPr>
          <w:iCs/>
        </w:rPr>
      </w:pPr>
      <w:r w:rsidRPr="005A6697">
        <w:rPr>
          <w:iCs/>
        </w:rPr>
        <w:t>Do istniejących problemów należą przede wszystkim:</w:t>
      </w:r>
    </w:p>
    <w:p w14:paraId="1FB2D103" w14:textId="77777777" w:rsidR="00B41CA8" w:rsidRPr="005A6697" w:rsidRDefault="00B41CA8" w:rsidP="00B41CA8">
      <w:pPr>
        <w:numPr>
          <w:ilvl w:val="0"/>
          <w:numId w:val="28"/>
        </w:numPr>
        <w:autoSpaceDE w:val="0"/>
        <w:autoSpaceDN w:val="0"/>
        <w:adjustRightInd w:val="0"/>
        <w:spacing w:line="276" w:lineRule="auto"/>
        <w:ind w:left="426"/>
        <w:jc w:val="both"/>
        <w:rPr>
          <w:iCs/>
        </w:rPr>
      </w:pPr>
      <w:r w:rsidRPr="005A6697">
        <w:rPr>
          <w:iCs/>
        </w:rPr>
        <w:t>presja przestrzeni (oddziaływanie na krajobraz, powierzchnie nieprzepuszczalne i słabo przepuszczalne, zakłócenia w migracji niektórych zwierząt – głównie poprzez grodzenie działek geodezyjnych);</w:t>
      </w:r>
    </w:p>
    <w:p w14:paraId="2A091298" w14:textId="77777777" w:rsidR="00B41CA8" w:rsidRPr="005A6697" w:rsidRDefault="00B41CA8" w:rsidP="00B41CA8">
      <w:pPr>
        <w:pStyle w:val="Akapitzlist"/>
        <w:numPr>
          <w:ilvl w:val="0"/>
          <w:numId w:val="28"/>
        </w:numPr>
        <w:autoSpaceDE w:val="0"/>
        <w:autoSpaceDN w:val="0"/>
        <w:adjustRightInd w:val="0"/>
        <w:spacing w:line="276" w:lineRule="auto"/>
        <w:ind w:left="426"/>
        <w:jc w:val="both"/>
        <w:rPr>
          <w:iCs/>
        </w:rPr>
      </w:pPr>
      <w:r w:rsidRPr="005A6697">
        <w:rPr>
          <w:iCs/>
        </w:rPr>
        <w:t>emisja substancji (</w:t>
      </w:r>
      <w:r w:rsidRPr="005A6697">
        <w:t xml:space="preserve">instalacje na terenach usługowych, </w:t>
      </w:r>
      <w:r w:rsidRPr="005A6697">
        <w:rPr>
          <w:iCs/>
        </w:rPr>
        <w:t>emisje z systemów grzewczych, wzrost produkcji odpadów w obrębie terenu opracowania);</w:t>
      </w:r>
    </w:p>
    <w:p w14:paraId="391B1508" w14:textId="77777777" w:rsidR="00B41CA8" w:rsidRPr="005A6697" w:rsidRDefault="00B41CA8" w:rsidP="00B41CA8">
      <w:pPr>
        <w:pStyle w:val="Akapitzlist"/>
        <w:numPr>
          <w:ilvl w:val="0"/>
          <w:numId w:val="28"/>
        </w:numPr>
        <w:autoSpaceDE w:val="0"/>
        <w:autoSpaceDN w:val="0"/>
        <w:adjustRightInd w:val="0"/>
        <w:spacing w:line="276" w:lineRule="auto"/>
        <w:ind w:left="426"/>
        <w:jc w:val="both"/>
        <w:rPr>
          <w:iCs/>
        </w:rPr>
      </w:pPr>
      <w:r w:rsidRPr="005A6697">
        <w:rPr>
          <w:iCs/>
        </w:rPr>
        <w:t>uciążliwości związane z ruchem na ulicach w obrębie terenu opracowania, przede wszystkim klimatu akustycznego, zwiększone zanieczyszczenia powietrza i gleb w bezpośrednim sąsiedztwie dróg (w tym spływ zanieczyszczeń z nawierzchni z wodami opadowymi i roztopowymi, zwiększone zasolenie gleb w okresie zimowym);</w:t>
      </w:r>
    </w:p>
    <w:p w14:paraId="5F029624" w14:textId="77777777" w:rsidR="00B41CA8" w:rsidRPr="005A6697" w:rsidRDefault="00B41CA8" w:rsidP="00B41CA8">
      <w:pPr>
        <w:pStyle w:val="Akapitzlist"/>
        <w:numPr>
          <w:ilvl w:val="0"/>
          <w:numId w:val="28"/>
        </w:numPr>
        <w:autoSpaceDE w:val="0"/>
        <w:autoSpaceDN w:val="0"/>
        <w:adjustRightInd w:val="0"/>
        <w:spacing w:line="276" w:lineRule="auto"/>
        <w:ind w:left="426"/>
        <w:jc w:val="both"/>
        <w:rPr>
          <w:iCs/>
        </w:rPr>
      </w:pPr>
      <w:r w:rsidRPr="005A6697">
        <w:rPr>
          <w:iCs/>
        </w:rPr>
        <w:t>ciągły wzrost zużycia wody, materii i energii;</w:t>
      </w:r>
    </w:p>
    <w:p w14:paraId="0146D2CD" w14:textId="77777777" w:rsidR="00B41CA8" w:rsidRPr="005A6697" w:rsidRDefault="00B41CA8" w:rsidP="00B41CA8">
      <w:pPr>
        <w:pStyle w:val="Akapitzlist"/>
        <w:numPr>
          <w:ilvl w:val="0"/>
          <w:numId w:val="28"/>
        </w:numPr>
        <w:autoSpaceDE w:val="0"/>
        <w:autoSpaceDN w:val="0"/>
        <w:adjustRightInd w:val="0"/>
        <w:spacing w:line="276" w:lineRule="auto"/>
        <w:ind w:left="426"/>
        <w:jc w:val="both"/>
        <w:rPr>
          <w:iCs/>
        </w:rPr>
      </w:pPr>
      <w:r w:rsidRPr="005A6697">
        <w:rPr>
          <w:iCs/>
        </w:rPr>
        <w:t>ryzyko wystąpienia awarii (np. systemu odbierania ścieków bytowych – większa ilość mieszkańców odpowiednio zwiększa ryzyko powstania wypadku, awarii i incydentów zagrażających bezpośrednio i pośrednio np. środowisku gruntowo-wodnemu);</w:t>
      </w:r>
    </w:p>
    <w:p w14:paraId="1511AF48" w14:textId="77777777" w:rsidR="00B41CA8" w:rsidRPr="005A6697" w:rsidRDefault="00B41CA8" w:rsidP="00B41CA8">
      <w:pPr>
        <w:pStyle w:val="Akapitzlist"/>
        <w:numPr>
          <w:ilvl w:val="0"/>
          <w:numId w:val="28"/>
        </w:numPr>
        <w:autoSpaceDE w:val="0"/>
        <w:autoSpaceDN w:val="0"/>
        <w:adjustRightInd w:val="0"/>
        <w:spacing w:line="276" w:lineRule="auto"/>
        <w:ind w:left="426"/>
        <w:jc w:val="both"/>
        <w:rPr>
          <w:iCs/>
        </w:rPr>
      </w:pPr>
      <w:r w:rsidRPr="005A6697">
        <w:rPr>
          <w:iCs/>
        </w:rPr>
        <w:t>zagrożeniem dla zwierząt jest zajmowanie ich przestrzeni życiowej przez zabudowę oraz fragmentacja siedlisk spowodowana przez sieć dróg. Natomiast zagrożeniem dla flory są postępujące procesy urbanizacji.</w:t>
      </w:r>
    </w:p>
    <w:p w14:paraId="627E2875" w14:textId="77777777" w:rsidR="00B41CA8" w:rsidRPr="005A6697" w:rsidRDefault="00B41CA8" w:rsidP="00B41CA8">
      <w:pPr>
        <w:autoSpaceDE w:val="0"/>
        <w:autoSpaceDN w:val="0"/>
        <w:adjustRightInd w:val="0"/>
        <w:spacing w:before="120" w:line="276" w:lineRule="auto"/>
        <w:ind w:firstLine="567"/>
        <w:jc w:val="both"/>
        <w:rPr>
          <w:iCs/>
        </w:rPr>
      </w:pPr>
      <w:r w:rsidRPr="005A6697">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1CE30AE7" w14:textId="77777777" w:rsidR="00B41CA8" w:rsidRPr="005A6697" w:rsidRDefault="00B41CA8" w:rsidP="00B41CA8">
      <w:pPr>
        <w:autoSpaceDE w:val="0"/>
        <w:autoSpaceDN w:val="0"/>
        <w:adjustRightInd w:val="0"/>
        <w:spacing w:line="276" w:lineRule="auto"/>
        <w:ind w:firstLine="567"/>
        <w:jc w:val="both"/>
        <w:rPr>
          <w:iCs/>
        </w:rPr>
      </w:pPr>
      <w:r w:rsidRPr="005A6697">
        <w:rPr>
          <w:iCs/>
        </w:rPr>
        <w:t>Ważnym zagrożeniem będzie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5A6697">
        <w:rPr>
          <w:iCs/>
          <w:vertAlign w:val="subscript"/>
        </w:rPr>
        <w:t>2</w:t>
      </w:r>
      <w:r w:rsidRPr="005A6697">
        <w:rPr>
          <w:iCs/>
        </w:rPr>
        <w:t>, mniejsze straty energii). Wzrost świadomości ekologicznej mieszkańców oraz postępujący recykling odpadów także nieco ograniczy negatywne skutki wzrostu produkcji odpadów.</w:t>
      </w:r>
    </w:p>
    <w:p w14:paraId="4D25FB69" w14:textId="77777777" w:rsidR="00B41CA8" w:rsidRPr="005A6697" w:rsidRDefault="00B41CA8" w:rsidP="00B41CA8">
      <w:pPr>
        <w:autoSpaceDE w:val="0"/>
        <w:autoSpaceDN w:val="0"/>
        <w:adjustRightInd w:val="0"/>
        <w:spacing w:line="276" w:lineRule="auto"/>
        <w:ind w:firstLine="567"/>
        <w:jc w:val="both"/>
        <w:rPr>
          <w:iCs/>
        </w:rPr>
      </w:pPr>
      <w:r w:rsidRPr="005A6697">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synantropijne. Tym samym dalsza antropopresja w tym rejonie, </w:t>
      </w:r>
      <w:r w:rsidRPr="005A6697">
        <w:rPr>
          <w:i/>
          <w:iCs/>
        </w:rPr>
        <w:t>sensu lato</w:t>
      </w:r>
      <w:r w:rsidRPr="005A6697">
        <w:rPr>
          <w:iCs/>
        </w:rPr>
        <w:t xml:space="preserve">, teoretycznie nie powinna znacząco wpłynąć na lokalne populacje. Także jeśli chodzi </w:t>
      </w:r>
      <w:r w:rsidRPr="005A6697">
        <w:rPr>
          <w:iCs/>
        </w:rPr>
        <w:lastRenderedPageBreak/>
        <w:t>o roślinność to dziś dominują zbiorowiska ruderalne, których wartość przyrodnicza jest ograniczona, a nowopowstałe warunki siedliskowe są dla nich dość korzystne.</w:t>
      </w:r>
    </w:p>
    <w:p w14:paraId="452ACD86" w14:textId="77777777" w:rsidR="00B41CA8" w:rsidRPr="005A6697" w:rsidRDefault="00B41CA8" w:rsidP="00B41CA8">
      <w:pPr>
        <w:autoSpaceDE w:val="0"/>
        <w:autoSpaceDN w:val="0"/>
        <w:adjustRightInd w:val="0"/>
        <w:spacing w:line="276" w:lineRule="auto"/>
        <w:ind w:firstLine="567"/>
        <w:jc w:val="both"/>
        <w:rPr>
          <w:iCs/>
        </w:rPr>
      </w:pPr>
      <w:r w:rsidRPr="005A6697">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161B7A7A" w14:textId="77777777" w:rsidR="00B41CA8" w:rsidRPr="005A6697" w:rsidRDefault="00B41CA8" w:rsidP="00B41CA8">
      <w:pPr>
        <w:pStyle w:val="Nagwek1"/>
      </w:pPr>
      <w:bookmarkStart w:id="88" w:name="_Toc153266029"/>
      <w:r w:rsidRPr="005A6697">
        <w:t>V. CELE OCHRONY ŚRODOWISKA SZCZEBLA MIĘDZYNARODOWEGO, WSPÓLNOTOWEGO I KRAJOWEGO ORAZ SPOSOBY, W JAKICH ZOSTAŁY ONE UWZGLĘDNIONE W OPRACOWYWANYM DOKUMENCIE</w:t>
      </w:r>
      <w:bookmarkEnd w:id="87"/>
      <w:bookmarkEnd w:id="88"/>
    </w:p>
    <w:p w14:paraId="37366A45" w14:textId="77777777" w:rsidR="00B41CA8" w:rsidRPr="005A6697" w:rsidRDefault="00B41CA8" w:rsidP="00B41CA8">
      <w:pPr>
        <w:autoSpaceDE w:val="0"/>
        <w:autoSpaceDN w:val="0"/>
        <w:adjustRightInd w:val="0"/>
        <w:spacing w:line="276" w:lineRule="auto"/>
        <w:ind w:firstLine="567"/>
        <w:jc w:val="both"/>
      </w:pPr>
      <w:bookmarkStart w:id="89" w:name="_Toc428899696"/>
      <w:r w:rsidRPr="005A6697">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3D97ABA3" w14:textId="77777777" w:rsidR="00B41CA8" w:rsidRPr="005A6697" w:rsidRDefault="00B41CA8" w:rsidP="00B41CA8">
      <w:pPr>
        <w:autoSpaceDE w:val="0"/>
        <w:autoSpaceDN w:val="0"/>
        <w:adjustRightInd w:val="0"/>
        <w:spacing w:line="276" w:lineRule="auto"/>
        <w:ind w:firstLine="567"/>
        <w:jc w:val="both"/>
      </w:pPr>
      <w:r w:rsidRPr="005A6697">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7EA06C7F" w14:textId="6A744E70" w:rsidR="00B41CA8" w:rsidRPr="005A6697" w:rsidRDefault="00B41CA8" w:rsidP="00B41CA8">
      <w:pPr>
        <w:spacing w:line="276" w:lineRule="auto"/>
        <w:ind w:firstLine="567"/>
        <w:jc w:val="both"/>
      </w:pPr>
      <w:r w:rsidRPr="005A6697">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0" w:name="_Hlk72736729"/>
      <w:r w:rsidRPr="005A6697">
        <w:t>t.j. Dz. U. z 2023 r., poz. 1094 ze zm.</w:t>
      </w:r>
      <w:bookmarkEnd w:id="90"/>
      <w:r w:rsidRPr="005A6697">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E60B42" w:rsidRPr="005A6697">
        <w:t>2022</w:t>
      </w:r>
      <w:r w:rsidRPr="005A6697">
        <w:t xml:space="preserve"> r., poz. </w:t>
      </w:r>
      <w:r w:rsidR="00E60B42" w:rsidRPr="005A6697">
        <w:t>2556 ze zm.</w:t>
      </w:r>
      <w:r w:rsidRPr="005A6697">
        <w:t>), ustawa z dnia 20 lipca 2017 r. Prawo wodne (</w:t>
      </w:r>
      <w:bookmarkStart w:id="91" w:name="_Hlk72736596"/>
      <w:r w:rsidRPr="005A6697">
        <w:t xml:space="preserve">t.j. Dz. U. z 2023 r., poz. </w:t>
      </w:r>
      <w:r w:rsidR="00E60B42" w:rsidRPr="005A6697">
        <w:t>1478</w:t>
      </w:r>
      <w:r w:rsidRPr="005A6697">
        <w:t xml:space="preserve"> ze zm.</w:t>
      </w:r>
      <w:bookmarkEnd w:id="91"/>
      <w:r w:rsidRPr="005A6697">
        <w:t>), ustawa z dnia 16 kwietnia 2004 r. o ochronie przyrody (t.j. Dz. U. z 2023 r., poz. 1336</w:t>
      </w:r>
      <w:r w:rsidR="00E60B42" w:rsidRPr="005A6697">
        <w:t xml:space="preserve"> ze zm.</w:t>
      </w:r>
      <w:r w:rsidRPr="005A6697">
        <w:t>), ustawa z dnia 14 grudnia 2012 r. o odpadach (</w:t>
      </w:r>
      <w:bookmarkStart w:id="92" w:name="_Hlk72736654"/>
      <w:r w:rsidRPr="005A6697">
        <w:t xml:space="preserve">t.j. Dz. U. z 2023 r., poz. </w:t>
      </w:r>
      <w:r w:rsidR="00E60B42" w:rsidRPr="005A6697">
        <w:t>1587</w:t>
      </w:r>
      <w:r w:rsidRPr="005A6697">
        <w:t xml:space="preserve"> ze zm.</w:t>
      </w:r>
      <w:bookmarkEnd w:id="92"/>
      <w:r w:rsidRPr="005A6697">
        <w:t xml:space="preserve">), których wymogi są uwzględniane przy opracowaniu planów miejscowych, wdrażają dyrektywy Wspólnoty Europejskiej w zakresie swoich regulacji. </w:t>
      </w:r>
    </w:p>
    <w:p w14:paraId="6B6F2DA2" w14:textId="77777777" w:rsidR="00B41CA8" w:rsidRPr="005A6697" w:rsidRDefault="00B41CA8" w:rsidP="00B41CA8">
      <w:pPr>
        <w:autoSpaceDE w:val="0"/>
        <w:autoSpaceDN w:val="0"/>
        <w:adjustRightInd w:val="0"/>
        <w:spacing w:line="276" w:lineRule="auto"/>
        <w:ind w:firstLine="567"/>
        <w:jc w:val="both"/>
      </w:pPr>
      <w:r w:rsidRPr="005A6697">
        <w:t>Podstawowymi dokumentami określającymi cele i zasady trwałego rozwoju kraju dla osiągnięcia ładu społecznego, ekonomicznego, ekologicznego i przestrzennego, a ważnymi z punktu projektu mpzp, są:</w:t>
      </w:r>
    </w:p>
    <w:p w14:paraId="23369677" w14:textId="77777777" w:rsidR="00B41CA8" w:rsidRPr="005A6697" w:rsidRDefault="00B41CA8" w:rsidP="00B41CA8">
      <w:pPr>
        <w:pStyle w:val="Akapitzlist"/>
        <w:numPr>
          <w:ilvl w:val="0"/>
          <w:numId w:val="12"/>
        </w:numPr>
        <w:autoSpaceDE w:val="0"/>
        <w:autoSpaceDN w:val="0"/>
        <w:adjustRightInd w:val="0"/>
        <w:spacing w:line="276" w:lineRule="auto"/>
        <w:ind w:left="425" w:hanging="357"/>
        <w:jc w:val="both"/>
      </w:pPr>
      <w:r w:rsidRPr="005A6697">
        <w:lastRenderedPageBreak/>
        <w:t xml:space="preserve">Polityka Ekologiczna Państwa 2030 – strategia rozwoju w obszarze środowiska i gospodarki wodnej, </w:t>
      </w:r>
    </w:p>
    <w:p w14:paraId="00371B64" w14:textId="77777777" w:rsidR="00B41CA8" w:rsidRPr="005A6697" w:rsidRDefault="00B41CA8" w:rsidP="00B41CA8">
      <w:pPr>
        <w:pStyle w:val="Akapitzlist"/>
        <w:numPr>
          <w:ilvl w:val="0"/>
          <w:numId w:val="12"/>
        </w:numPr>
        <w:autoSpaceDE w:val="0"/>
        <w:autoSpaceDN w:val="0"/>
        <w:adjustRightInd w:val="0"/>
        <w:spacing w:line="276" w:lineRule="auto"/>
        <w:ind w:left="425" w:hanging="357"/>
        <w:jc w:val="both"/>
      </w:pPr>
      <w:r w:rsidRPr="005A6697">
        <w:t>Strategia Energetyczna Polski do 2040 roku,</w:t>
      </w:r>
    </w:p>
    <w:p w14:paraId="5D227BBB" w14:textId="77777777" w:rsidR="00B41CA8" w:rsidRPr="005A6697" w:rsidRDefault="00B41CA8" w:rsidP="00B41CA8">
      <w:pPr>
        <w:pStyle w:val="Akapitzlist"/>
        <w:numPr>
          <w:ilvl w:val="0"/>
          <w:numId w:val="12"/>
        </w:numPr>
        <w:autoSpaceDE w:val="0"/>
        <w:autoSpaceDN w:val="0"/>
        <w:adjustRightInd w:val="0"/>
        <w:spacing w:line="276" w:lineRule="auto"/>
        <w:ind w:left="425" w:hanging="357"/>
        <w:jc w:val="both"/>
      </w:pPr>
      <w:r w:rsidRPr="005A6697">
        <w:t>Strategia zrównoważonego rozwoju wsi, rolnictwa, rybactwa 2030,</w:t>
      </w:r>
    </w:p>
    <w:p w14:paraId="0EF19BD1" w14:textId="77777777" w:rsidR="00B41CA8" w:rsidRPr="005A6697" w:rsidRDefault="00B41CA8" w:rsidP="00B41CA8">
      <w:pPr>
        <w:pStyle w:val="Akapitzlist"/>
        <w:numPr>
          <w:ilvl w:val="0"/>
          <w:numId w:val="12"/>
        </w:numPr>
        <w:autoSpaceDE w:val="0"/>
        <w:autoSpaceDN w:val="0"/>
        <w:adjustRightInd w:val="0"/>
        <w:spacing w:line="276" w:lineRule="auto"/>
        <w:ind w:left="425" w:hanging="357"/>
        <w:jc w:val="both"/>
      </w:pPr>
      <w:r w:rsidRPr="005A6697">
        <w:t>Strategiczny plan adaptacji dla sektorów i obszarów wrażliwych na zmiany klimatu do roku 2020 z perspektywą do roku 2030;</w:t>
      </w:r>
    </w:p>
    <w:p w14:paraId="65F34B7C" w14:textId="77777777" w:rsidR="00B41CA8" w:rsidRPr="005A6697" w:rsidRDefault="00B41CA8" w:rsidP="00B41CA8">
      <w:pPr>
        <w:autoSpaceDE w:val="0"/>
        <w:autoSpaceDN w:val="0"/>
        <w:adjustRightInd w:val="0"/>
        <w:spacing w:line="276" w:lineRule="auto"/>
        <w:jc w:val="both"/>
      </w:pPr>
      <w:r w:rsidRPr="005A6697">
        <w:t>a na szczeblu regionalnym:</w:t>
      </w:r>
    </w:p>
    <w:p w14:paraId="41A3B47B" w14:textId="77777777" w:rsidR="00B41CA8" w:rsidRPr="005A6697" w:rsidRDefault="00B41CA8" w:rsidP="00B41CA8">
      <w:pPr>
        <w:pStyle w:val="Akapitzlist"/>
        <w:numPr>
          <w:ilvl w:val="0"/>
          <w:numId w:val="13"/>
        </w:numPr>
        <w:autoSpaceDE w:val="0"/>
        <w:autoSpaceDN w:val="0"/>
        <w:adjustRightInd w:val="0"/>
        <w:spacing w:line="276" w:lineRule="auto"/>
        <w:ind w:left="426" w:hanging="357"/>
        <w:jc w:val="both"/>
      </w:pPr>
      <w:r w:rsidRPr="005A6697">
        <w:t>Plan zagospodarowania przestrzennego Województwa Wielkopolskiego wraz z Planem zagospodarowania przestrzennego miejskiego obszaru funkcjonalnego Poznania. Wielkopolska 2020+ wraz z PZPPOM. Poznań,</w:t>
      </w:r>
    </w:p>
    <w:p w14:paraId="404FA3C2" w14:textId="77777777" w:rsidR="00B41CA8" w:rsidRPr="005A6697" w:rsidRDefault="00B41CA8" w:rsidP="00B41CA8">
      <w:pPr>
        <w:pStyle w:val="Akapitzlist"/>
        <w:numPr>
          <w:ilvl w:val="0"/>
          <w:numId w:val="13"/>
        </w:numPr>
        <w:autoSpaceDE w:val="0"/>
        <w:autoSpaceDN w:val="0"/>
        <w:adjustRightInd w:val="0"/>
        <w:spacing w:line="276" w:lineRule="auto"/>
        <w:ind w:left="426" w:hanging="357"/>
        <w:jc w:val="both"/>
      </w:pPr>
      <w:r w:rsidRPr="005A6697">
        <w:t>Strategia Rozwoju Województwa Wielkopolskiego do 2030 roku,</w:t>
      </w:r>
    </w:p>
    <w:p w14:paraId="4A4A117B" w14:textId="77777777" w:rsidR="00B41CA8" w:rsidRPr="005A6697" w:rsidRDefault="00B41CA8" w:rsidP="00B41CA8">
      <w:pPr>
        <w:pStyle w:val="Akapitzlist"/>
        <w:numPr>
          <w:ilvl w:val="0"/>
          <w:numId w:val="13"/>
        </w:numPr>
        <w:autoSpaceDE w:val="0"/>
        <w:autoSpaceDN w:val="0"/>
        <w:adjustRightInd w:val="0"/>
        <w:spacing w:line="276" w:lineRule="auto"/>
        <w:ind w:left="426" w:hanging="357"/>
        <w:jc w:val="both"/>
      </w:pPr>
      <w:r w:rsidRPr="005A6697">
        <w:t>Program ochrony środowiska Województwa Wielkopolskiego do roku 2030,</w:t>
      </w:r>
    </w:p>
    <w:p w14:paraId="168D8AE1" w14:textId="77777777" w:rsidR="00B41CA8" w:rsidRPr="005A6697" w:rsidRDefault="00B41CA8" w:rsidP="00B41CA8">
      <w:pPr>
        <w:pStyle w:val="Akapitzlist"/>
        <w:numPr>
          <w:ilvl w:val="0"/>
          <w:numId w:val="13"/>
        </w:numPr>
        <w:spacing w:line="276" w:lineRule="auto"/>
        <w:ind w:left="426" w:hanging="357"/>
        <w:jc w:val="both"/>
      </w:pPr>
      <w:r w:rsidRPr="005A6697">
        <w:t>Program ochrony powietrza w zakresie ozonu dla strefy wielkopolskiej,</w:t>
      </w:r>
    </w:p>
    <w:p w14:paraId="0C07A3ED" w14:textId="79033294" w:rsidR="00B41CA8" w:rsidRPr="005A6697" w:rsidRDefault="00B41CA8" w:rsidP="00DB305B">
      <w:pPr>
        <w:pStyle w:val="Akapitzlist"/>
        <w:numPr>
          <w:ilvl w:val="0"/>
          <w:numId w:val="13"/>
        </w:numPr>
        <w:spacing w:line="276" w:lineRule="auto"/>
        <w:ind w:left="426" w:hanging="357"/>
        <w:jc w:val="both"/>
      </w:pPr>
      <w:r w:rsidRPr="005A6697">
        <w:t>Plan gospodarowania wodami na obszarze dorzecza Odry.</w:t>
      </w:r>
    </w:p>
    <w:p w14:paraId="1C288102" w14:textId="77777777" w:rsidR="00B41CA8" w:rsidRPr="005A6697" w:rsidRDefault="00B41CA8" w:rsidP="00B41CA8">
      <w:pPr>
        <w:spacing w:before="120" w:line="276" w:lineRule="auto"/>
        <w:jc w:val="both"/>
        <w:rPr>
          <w:b/>
          <w:i/>
        </w:rPr>
      </w:pPr>
      <w:r w:rsidRPr="005A6697">
        <w:rPr>
          <w:b/>
          <w:i/>
        </w:rPr>
        <w:t>Polityka Ekologiczna Państwa 2030 – strategia rozwoju w obszarze środowiska i gospodarki wodnej</w:t>
      </w:r>
    </w:p>
    <w:p w14:paraId="58E9EF42" w14:textId="6EB5B3CB" w:rsidR="00B41CA8" w:rsidRPr="005A6697" w:rsidRDefault="00B41CA8" w:rsidP="00B41CA8">
      <w:pPr>
        <w:spacing w:line="276" w:lineRule="auto"/>
        <w:jc w:val="both"/>
      </w:pPr>
      <w:r w:rsidRPr="005A6697">
        <w:t xml:space="preserve">Jest strategią w rozumieniu ustawy o zasadach prowadzenia polityki rozwoju. W systemie dokumentów strategicznych doprecyzowuje i operacjonalizuje </w:t>
      </w:r>
      <w:r w:rsidRPr="005A6697">
        <w:rPr>
          <w:rStyle w:val="Uwydatnienie"/>
        </w:rPr>
        <w:t>Strategię na rzecz Odpowiedzialnego Rozwoju do roku 2020 (z perspektywą do 2030 r.)</w:t>
      </w:r>
      <w:r w:rsidRPr="005A6697">
        <w:rPr>
          <w:i/>
        </w:rPr>
        <w:t>.</w:t>
      </w:r>
      <w:r w:rsidRPr="005A6697">
        <w:t xml:space="preserve"> Jest pierwszą przyjętą strategią z dziewięciu dokumentów równolegle opracowywanych przez poszczególne resorty, a składających się na system rozwoju kraju. Rolą </w:t>
      </w:r>
      <w:r w:rsidRPr="005A6697">
        <w:rPr>
          <w:rStyle w:val="Uwydatnienie"/>
        </w:rPr>
        <w:t>Polityki</w:t>
      </w:r>
      <w:r w:rsidRPr="005A6697">
        <w:rPr>
          <w:i/>
        </w:rPr>
        <w:t xml:space="preserve"> </w:t>
      </w:r>
      <w:r w:rsidRPr="005A6697">
        <w:t>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Głównego Zbiornika Wód Podziemnych nr 146 Subzbiornik Jezioro Bytyńskie – Wronki – Trzciel, zgodnie z przepisami odrębnymi; ochronę powierzchni ziemi, powietrza i</w:t>
      </w:r>
      <w:r w:rsidR="00AA2954" w:rsidRPr="005A6697">
        <w:t> </w:t>
      </w:r>
      <w:r w:rsidRPr="005A6697">
        <w:t>wód zgodnie z przepisami odrębnymi; zagospodarowanie zielenią wszystkich powierzchni wolnych od utwardzenia; dopuszczenie wykorzystywania nadmiaru mas ziemnych pozyskanych podczas prac budowlanych w obrębie terenu lub usuwania ich zgodnie z przepisami odrębnymi; gromadzenie i segregację odpadów w miejscach ich powstawania oraz zagospodarowanie zgodnie z regulaminem utrzymania czystości i porządku na terenie gminy oraz</w:t>
      </w:r>
      <w:r w:rsidR="00CA0342" w:rsidRPr="005A6697">
        <w:t xml:space="preserve"> </w:t>
      </w:r>
      <w:r w:rsidRPr="005A6697">
        <w:t>przepisami odrębnymi o odpadach; dopuszczenie zastosowania nawierzchni przepuszczalnych dla odprowadzenia wód opadowych i roztopowych z dojść, dojazdów, parkingów i placów po ich uprzednim podczyszczeniu; dopuszczenie lokalizacji obiektów i</w:t>
      </w:r>
      <w:r w:rsidR="00AA2954" w:rsidRPr="005A6697">
        <w:t> </w:t>
      </w:r>
      <w:r w:rsidRPr="005A6697">
        <w:t xml:space="preserve">urządzeń służących do retencji lub zagospodarowania wód opadowych i roztopowych; zaopatrzenie w wodę z sieci wodociągowej (w przypadku braku sieci wodociągowej dopuszczenie zaopatrzenia w wodę z indywidualnych ujęć wody); odprowadzenie ścieków </w:t>
      </w:r>
      <w:r w:rsidRPr="005A6697">
        <w:lastRenderedPageBreak/>
        <w:t xml:space="preserve">komunalnych i przemysłowych do sieci kanalizacji sanitarnej; zaopatrzenie w ciepło wytwarzane z paliw: płynnych, gazowych i stałych charakteryzujących się niskimi wskaźnikami emisji zgodnie z przepisami odrębnymi lub energii elektrycznej (dopuszczenie zaopatrzenia w energię elektryczną i cieplną z obiektów i urządzeń infrastruktury technicznej służących do wytwarzania energii z odnawialnych źródeł energii). </w:t>
      </w:r>
    </w:p>
    <w:p w14:paraId="218CA666" w14:textId="77777777" w:rsidR="00B41CA8" w:rsidRPr="005A6697" w:rsidRDefault="00B41CA8" w:rsidP="00B41CA8">
      <w:pPr>
        <w:tabs>
          <w:tab w:val="left" w:pos="4395"/>
        </w:tabs>
        <w:spacing w:before="120" w:line="276" w:lineRule="auto"/>
        <w:jc w:val="both"/>
        <w:rPr>
          <w:b/>
          <w:bCs/>
          <w:i/>
          <w:iCs/>
        </w:rPr>
      </w:pPr>
      <w:r w:rsidRPr="005A6697">
        <w:rPr>
          <w:b/>
          <w:bCs/>
          <w:i/>
          <w:iCs/>
        </w:rPr>
        <w:t>Strategia Energetyczna Polski do 2040 roku</w:t>
      </w:r>
    </w:p>
    <w:p w14:paraId="2BD84E5A" w14:textId="77777777" w:rsidR="00B41CA8" w:rsidRPr="005A6697" w:rsidRDefault="00B41CA8" w:rsidP="00B41CA8">
      <w:pPr>
        <w:spacing w:line="276" w:lineRule="auto"/>
        <w:jc w:val="both"/>
      </w:pPr>
      <w:r w:rsidRPr="005A6697">
        <w:t>Strategia państwa, która zawiera rozwiązania wychodzące naprzeciw najważniejszym wyzwaniom polskiej energetyki zarówno w perspektywie krótkoterminowej, jak i do 2040 roku (oprawa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rynków paliw i energii, ograniczenie oddziaływania energetyki na środowisko). Cele te realizowane będą m.in. poprzez uporządkowanie zarządzania przestrzenią, ochronę powietrza zgodnie z przepisami odrębnymi, wspieranie nowych i promocja technologii energetycznych i środowiskowych.</w:t>
      </w:r>
    </w:p>
    <w:p w14:paraId="2442AE7C" w14:textId="77777777" w:rsidR="00B41CA8" w:rsidRPr="005A6697" w:rsidRDefault="00B41CA8" w:rsidP="00B41CA8">
      <w:pPr>
        <w:pStyle w:val="Akapitzlist"/>
        <w:keepNext/>
        <w:autoSpaceDE w:val="0"/>
        <w:autoSpaceDN w:val="0"/>
        <w:adjustRightInd w:val="0"/>
        <w:spacing w:before="120" w:line="276" w:lineRule="auto"/>
        <w:ind w:left="0"/>
        <w:jc w:val="both"/>
        <w:rPr>
          <w:b/>
          <w:i/>
        </w:rPr>
      </w:pPr>
      <w:r w:rsidRPr="005A6697">
        <w:rPr>
          <w:b/>
          <w:i/>
        </w:rPr>
        <w:t>Strategia zrównoważonego rozwoju wsi, rolnictwa, rybactwa 2030</w:t>
      </w:r>
    </w:p>
    <w:p w14:paraId="2D2C9215" w14:textId="77777777" w:rsidR="00B41CA8" w:rsidRPr="005A6697" w:rsidRDefault="00B41CA8" w:rsidP="00B41CA8">
      <w:pPr>
        <w:spacing w:line="276" w:lineRule="auto"/>
        <w:jc w:val="both"/>
        <w:rPr>
          <w:b/>
          <w:i/>
        </w:rPr>
      </w:pPr>
      <w:r w:rsidRPr="005A6697">
        <w:t>Głównym celem opracowania SZRWRiR jest określenie kluczowych kierunków rozwoju obszarów wiejskich, rolnictwa i rybactwa w perspektywie do 2020 r., a tym samym właściwe adresowanie zakresu interwencji publicznych finansowanych ze środków krajowych i wspólnotowych. Z uwagi na założenia planu najważniejsze cele zawarte w strategii to: Poprawa warunków życia na obszarach wiejskich oraz poprawa ich dostępności przestrzennej; ochrona środowiska i adaptacja do zmian klimatu na obszarach wiejskich. Do najważniejszych działań, które będą realizowane w ramach projektu będzie przede wszystkim zaopatrzenie w ciepło wytwarzane z: paliw płynnych, gazowych i stałych charakteryzujących się niskimi wskaźnikami emisji zgodnie z przepisami odrębnymi; energii elektrycznej; instalacji odnawialnych źródeł energii, zgodnie z przepisami odrębnymi; ochronę powierzchni ziemi, powietrza i wód zgodnie z przepisami odrębnymi oraz zachowanie możliwie dużych powierzchni biologicznie czynnych.</w:t>
      </w:r>
    </w:p>
    <w:p w14:paraId="21ECEA9A" w14:textId="77777777" w:rsidR="00B41CA8" w:rsidRPr="005A6697" w:rsidRDefault="00B41CA8" w:rsidP="00B41CA8">
      <w:pPr>
        <w:keepNext/>
        <w:spacing w:before="120" w:line="276" w:lineRule="auto"/>
        <w:jc w:val="both"/>
        <w:rPr>
          <w:b/>
          <w:i/>
        </w:rPr>
      </w:pPr>
      <w:r w:rsidRPr="005A6697">
        <w:rPr>
          <w:b/>
          <w:i/>
        </w:rPr>
        <w:t>Strategiczny plan adaptacji dla sektorów i obszarów wrażliwych na zmiany klimatu do roku 2020 z perspektywą do roku 2030</w:t>
      </w:r>
    </w:p>
    <w:p w14:paraId="18F0C78D" w14:textId="77777777" w:rsidR="00B41CA8" w:rsidRPr="005A6697" w:rsidRDefault="00B41CA8" w:rsidP="00B41CA8">
      <w:pPr>
        <w:spacing w:line="276" w:lineRule="auto"/>
        <w:ind w:right="20"/>
        <w:jc w:val="both"/>
      </w:pPr>
      <w:r w:rsidRPr="005A6697">
        <w:t xml:space="preserve">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ochronę Głównego Zbiornika Wód Podziemnych nr 146 Subzbiornik Jezioro Bytyńskie – Wronki – Trzciel, zgodnie z przepisami odrębnymi, zaopatrzenie w ciepło </w:t>
      </w:r>
      <w:r w:rsidRPr="005A6697">
        <w:lastRenderedPageBreak/>
        <w:t>wytwarzane z: paliw płynnych, gazowych i stałych charakteryzujących się niskimi wskaźnikami emisji zgodnie z przepisami odrębnymi; energii elektrycznej; instalacji odnawialnych źródeł energii, zgodnie z przepisami odrębnymi; zachowanie możliwie dużych powierzchni biologicznie czynnych; zagospodarowanie zielenią wszystkich powierzchni wolnych od utwardzenia; dopuszczenie zastosowania nawierzchni przepuszczalnych dla odprowadzenia wód opadowych i roztopowych z dojść, dojazdów, parkingów i placów po ich uprzednim podczyszczeniu; dopuszczenie lokalizacji obiektów i urządzeń służących do retencji lub zagospodarowania wód opadowych i roztopowych.</w:t>
      </w:r>
    </w:p>
    <w:p w14:paraId="68242923" w14:textId="77777777" w:rsidR="00B41CA8" w:rsidRPr="005A6697" w:rsidRDefault="00B41CA8" w:rsidP="00B41CA8">
      <w:pPr>
        <w:keepNext/>
        <w:autoSpaceDE w:val="0"/>
        <w:autoSpaceDN w:val="0"/>
        <w:adjustRightInd w:val="0"/>
        <w:spacing w:before="120" w:line="276" w:lineRule="auto"/>
        <w:jc w:val="both"/>
        <w:rPr>
          <w:b/>
          <w:i/>
        </w:rPr>
      </w:pPr>
      <w:r w:rsidRPr="005A6697">
        <w:rPr>
          <w:b/>
          <w:bCs/>
          <w:i/>
          <w:iCs/>
        </w:rPr>
        <w:t>Plan zagospodarowania przestrzennego Województwa Wielkopolskiego wraz z Planem zagospodarowania przestrzennego miejskiego obszaru funkcjonalnego Poznania. Wielkopolska 2020+ wraz z PZPPOM</w:t>
      </w:r>
    </w:p>
    <w:p w14:paraId="4E4B1767" w14:textId="77777777" w:rsidR="00B41CA8" w:rsidRPr="005A6697" w:rsidRDefault="00B41CA8" w:rsidP="00B41CA8">
      <w:pPr>
        <w:spacing w:line="276" w:lineRule="auto"/>
        <w:jc w:val="both"/>
      </w:pPr>
      <w:r w:rsidRPr="005A6697">
        <w:t>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„Strategii Rozwoju Województwa Wielkopolskiego do 2030 roku”,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wyznaczenie maksymalnej powierzchni zabudowy, intensywności zabudowy, minimalnej powierzchni biologicznie czynnej; ochrona powierzchni ziemi, powietrza i wód, zgodnie z przepisami odrębnymi.</w:t>
      </w:r>
    </w:p>
    <w:p w14:paraId="31CDB5A4" w14:textId="77777777" w:rsidR="00B41CA8" w:rsidRPr="005A6697" w:rsidRDefault="00B41CA8" w:rsidP="00B41CA8">
      <w:pPr>
        <w:keepNext/>
        <w:autoSpaceDE w:val="0"/>
        <w:autoSpaceDN w:val="0"/>
        <w:adjustRightInd w:val="0"/>
        <w:spacing w:before="120" w:line="276" w:lineRule="auto"/>
        <w:jc w:val="both"/>
        <w:rPr>
          <w:b/>
          <w:i/>
        </w:rPr>
      </w:pPr>
      <w:r w:rsidRPr="005A6697">
        <w:rPr>
          <w:b/>
          <w:i/>
        </w:rPr>
        <w:t>Strategia Rozwoju Województwa Wielkopolskiego do 2030 roku</w:t>
      </w:r>
    </w:p>
    <w:p w14:paraId="3BBE2BA5" w14:textId="77777777" w:rsidR="00B41CA8" w:rsidRPr="005A6697" w:rsidRDefault="00B41CA8" w:rsidP="00B41CA8">
      <w:pPr>
        <w:autoSpaceDE w:val="0"/>
        <w:autoSpaceDN w:val="0"/>
        <w:adjustRightInd w:val="0"/>
        <w:spacing w:line="276" w:lineRule="auto"/>
        <w:jc w:val="both"/>
      </w:pPr>
      <w:r w:rsidRPr="005A6697">
        <w:t>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realizowane w ramach projektu będzie przede wszystkim ochrona powierzchni ziemi, powietrza i wód, zgodnie z przepisami odrębnymi; ochronę Głównego Zbiornika Wód Podziemnych nr 146 Subzbiornik Jezioro Bytyńskie – Wronki – Trzciel, zgodnie z przepisami odrębnymi.</w:t>
      </w:r>
    </w:p>
    <w:p w14:paraId="099D3555" w14:textId="77777777" w:rsidR="00B41CA8" w:rsidRPr="005A6697" w:rsidRDefault="00B41CA8" w:rsidP="00B41CA8">
      <w:pPr>
        <w:pStyle w:val="Akapitzlist"/>
        <w:keepNext/>
        <w:autoSpaceDE w:val="0"/>
        <w:autoSpaceDN w:val="0"/>
        <w:adjustRightInd w:val="0"/>
        <w:spacing w:before="120" w:line="276" w:lineRule="auto"/>
        <w:ind w:left="0"/>
        <w:contextualSpacing w:val="0"/>
        <w:jc w:val="both"/>
        <w:rPr>
          <w:b/>
          <w:i/>
        </w:rPr>
      </w:pPr>
      <w:r w:rsidRPr="005A6697">
        <w:rPr>
          <w:b/>
          <w:i/>
        </w:rPr>
        <w:t>Program ochrony środowiska Województwa Wielkopolskiego do roku 2030</w:t>
      </w:r>
    </w:p>
    <w:p w14:paraId="6F13AFEE" w14:textId="77777777" w:rsidR="00B41CA8" w:rsidRPr="005A6697" w:rsidRDefault="00B41CA8" w:rsidP="00B41CA8">
      <w:pPr>
        <w:spacing w:line="276" w:lineRule="auto"/>
        <w:jc w:val="both"/>
      </w:pPr>
      <w:r w:rsidRPr="005A6697">
        <w:t xml:space="preserve">Program zawiera ocenę stanu środowiska oraz infrastruktury ochrony środowiska a podstawie </w:t>
      </w:r>
    </w:p>
    <w:p w14:paraId="61512430" w14:textId="089B9D9F" w:rsidR="00B41CA8" w:rsidRPr="005A6697" w:rsidRDefault="00B41CA8" w:rsidP="00B41CA8">
      <w:pPr>
        <w:spacing w:line="276" w:lineRule="auto"/>
        <w:jc w:val="both"/>
      </w:pPr>
      <w:r w:rsidRPr="005A6697">
        <w:t xml:space="preserve">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t>
      </w:r>
      <w:r w:rsidRPr="005A6697">
        <w:lastRenderedPageBreak/>
        <w:t>wszystkim ochronę Głównego Zbiornika Wód Podziemnych nr 146 Subzbiornik Jezioro Bytyńskie – Wronki – Trzciel, zgodnie z przepisami odrębnymi, ochrona powierzchni ziemi, powietrza i wód, zgodnie z przepisami odrębnymi; gromadzenie i segregację odpadów w</w:t>
      </w:r>
      <w:r w:rsidR="00AA2954" w:rsidRPr="005A6697">
        <w:t> </w:t>
      </w:r>
      <w:r w:rsidRPr="005A6697">
        <w:t>miejscach ich powstawania oraz zagospodarowanie zgodnie z regulaminem utrzymania czystości i porządku na terenie gminy oraz</w:t>
      </w:r>
      <w:r w:rsidR="00CA0342" w:rsidRPr="005A6697">
        <w:t xml:space="preserve"> </w:t>
      </w:r>
      <w:r w:rsidRPr="005A6697">
        <w:t>przepisami odrębnymi o odpadach; zakaz lokalizacji zakładów o zwiększonym lub dużym ryzyku wystąpienia poważnych awarii.</w:t>
      </w:r>
    </w:p>
    <w:p w14:paraId="00E6207B" w14:textId="77777777" w:rsidR="00B41CA8" w:rsidRPr="005A6697" w:rsidRDefault="00B41CA8" w:rsidP="00B41CA8">
      <w:pPr>
        <w:keepNext/>
        <w:autoSpaceDE w:val="0"/>
        <w:autoSpaceDN w:val="0"/>
        <w:adjustRightInd w:val="0"/>
        <w:spacing w:before="120" w:line="276" w:lineRule="auto"/>
        <w:jc w:val="both"/>
        <w:rPr>
          <w:b/>
          <w:i/>
        </w:rPr>
      </w:pPr>
      <w:r w:rsidRPr="005A6697">
        <w:rPr>
          <w:b/>
          <w:i/>
        </w:rPr>
        <w:t>Program ochrony powietrza w zakresie ozonu dla strefy wielkopolskiej i Program ochrony powietrza dla strefy wielkopolskiej</w:t>
      </w:r>
    </w:p>
    <w:p w14:paraId="1778B666" w14:textId="77777777" w:rsidR="00B41CA8" w:rsidRPr="005A6697" w:rsidRDefault="00B41CA8" w:rsidP="00B41CA8">
      <w:pPr>
        <w:pStyle w:val="NormalnyWeb"/>
        <w:keepNext/>
        <w:spacing w:before="0" w:beforeAutospacing="0" w:after="0" w:afterAutospacing="0" w:line="276" w:lineRule="auto"/>
        <w:jc w:val="both"/>
      </w:pPr>
      <w:r w:rsidRPr="005A6697">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0CFA24E0" w14:textId="77777777" w:rsidR="00B41CA8" w:rsidRPr="005A6697" w:rsidRDefault="00B41CA8" w:rsidP="00B41CA8">
      <w:pPr>
        <w:pStyle w:val="NormalnyWeb"/>
        <w:spacing w:before="0" w:beforeAutospacing="0" w:after="0" w:afterAutospacing="0" w:line="276" w:lineRule="auto"/>
        <w:jc w:val="both"/>
      </w:pPr>
      <w:r w:rsidRPr="005A6697">
        <w:t>Plany działań krótkoterminowych zawierają działania prewencyjne, krótkoterminowe mające na celu zmniejszenie ryzyka wystąpienia takich przekroczeń, a także ich czasu trwania. Cele te realizowane będą m.in. poprzez uporządkowanie zarządzania przestrzenią, ochronę powietrza, wspieranie nowych i promocja technologii energetycznych i środowiskowych.</w:t>
      </w:r>
    </w:p>
    <w:p w14:paraId="73655EBB" w14:textId="77777777" w:rsidR="00B41CA8" w:rsidRPr="005A6697" w:rsidRDefault="00B41CA8" w:rsidP="00B41CA8">
      <w:pPr>
        <w:keepNext/>
        <w:spacing w:before="120" w:line="276" w:lineRule="auto"/>
        <w:jc w:val="both"/>
        <w:rPr>
          <w:b/>
          <w:i/>
        </w:rPr>
      </w:pPr>
      <w:r w:rsidRPr="005A6697">
        <w:rPr>
          <w:b/>
          <w:i/>
        </w:rPr>
        <w:t>Plan gospodarowania wodami na obszarze dorzecza Odry</w:t>
      </w:r>
    </w:p>
    <w:p w14:paraId="12F01AB8" w14:textId="77777777" w:rsidR="00B41CA8" w:rsidRPr="005A6697" w:rsidRDefault="00B41CA8" w:rsidP="00B41CA8">
      <w:pPr>
        <w:pStyle w:val="Akapitzlist"/>
        <w:spacing w:line="276" w:lineRule="auto"/>
        <w:ind w:left="0"/>
        <w:jc w:val="both"/>
      </w:pPr>
      <w:r w:rsidRPr="005A6697">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203DBA92" w14:textId="77777777" w:rsidR="00B41CA8" w:rsidRPr="005A6697" w:rsidRDefault="00B41CA8" w:rsidP="00B41CA8">
      <w:pPr>
        <w:autoSpaceDE w:val="0"/>
        <w:autoSpaceDN w:val="0"/>
        <w:adjustRightInd w:val="0"/>
        <w:spacing w:before="120" w:line="276" w:lineRule="auto"/>
        <w:ind w:firstLine="567"/>
        <w:jc w:val="both"/>
      </w:pPr>
      <w:r w:rsidRPr="005A6697">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B2B2F94" w14:textId="77777777" w:rsidR="00B41CA8" w:rsidRPr="005A6697" w:rsidRDefault="00B41CA8" w:rsidP="00B41CA8">
      <w:pPr>
        <w:pStyle w:val="Akapitzlist"/>
        <w:numPr>
          <w:ilvl w:val="0"/>
          <w:numId w:val="16"/>
        </w:numPr>
        <w:autoSpaceDE w:val="0"/>
        <w:autoSpaceDN w:val="0"/>
        <w:adjustRightInd w:val="0"/>
        <w:spacing w:line="276" w:lineRule="auto"/>
        <w:ind w:left="425" w:hanging="357"/>
        <w:jc w:val="both"/>
      </w:pPr>
      <w:r w:rsidRPr="005A6697">
        <w:t xml:space="preserve">Dyrektywa Rady z dnia 21 maja 1991 r. dotycząca oczyszczania ścieków komunalnych (91/271/EWG), nakładającą na Państwa Członkowskie wymóg wyposażenia aglomeracji w systemy zbierania ścieków komunalnych – realizowana w projekcie planu poprzez </w:t>
      </w:r>
      <w:r w:rsidRPr="005A6697">
        <w:lastRenderedPageBreak/>
        <w:t>odprowadzenie ścieków komunalnych i przemysłowych do sieci kanalizacji sanitarnej; obowiązek zapewnienia właściwych parametrów ścieków odprowadzanych do kanalizacji sanitarnej, zgodnie z przepisami odrębnymi;</w:t>
      </w:r>
    </w:p>
    <w:p w14:paraId="42CD37FA" w14:textId="77777777" w:rsidR="00B41CA8" w:rsidRPr="005A6697" w:rsidRDefault="00B41CA8" w:rsidP="00B41CA8">
      <w:pPr>
        <w:pStyle w:val="Akapitzlist"/>
        <w:numPr>
          <w:ilvl w:val="0"/>
          <w:numId w:val="16"/>
        </w:numPr>
        <w:autoSpaceDE w:val="0"/>
        <w:autoSpaceDN w:val="0"/>
        <w:adjustRightInd w:val="0"/>
        <w:spacing w:line="276" w:lineRule="auto"/>
        <w:ind w:left="425" w:hanging="357"/>
        <w:jc w:val="both"/>
      </w:pPr>
      <w:r w:rsidRPr="005A6697">
        <w:t xml:space="preserve">Dyrektywa Parlamentu Europejskiego i Rady z dnia 21 maja 2008 r. w sprawie jakości powietrza i czystszego powietrza dla Europy (2008/50/WE), określa działania Państw Członkowskich w zakresie ochrony powietrza, tak aby „unikać, zapobiegać lub ograniczać szkodliwe oddziaływanie na zdrowie ludzi i środowiska jako całość”, realizowana w projekcie planu poprzez zaopatrzenie w ciepło wytwarzane z: paliw płynnych, gazowych i stałych charakteryzujących się niskimi wskaźnikami emisji zgodnie z przepisami odrębnymi; zaopatrzenie w energię elektryczną z sieci elektroenergetycznej; dopuszczenie zaopatrzenia w energię elektryczną i cieplną z obiektów i urządzeń infrastruktury technicznej służących do wytwarzania energii z odnawialnych źródeł energii; </w:t>
      </w:r>
    </w:p>
    <w:p w14:paraId="55E94B5C" w14:textId="2973FD3E" w:rsidR="00B41CA8" w:rsidRPr="005A6697" w:rsidRDefault="00B41CA8" w:rsidP="00B41CA8">
      <w:pPr>
        <w:numPr>
          <w:ilvl w:val="0"/>
          <w:numId w:val="16"/>
        </w:numPr>
        <w:autoSpaceDE w:val="0"/>
        <w:autoSpaceDN w:val="0"/>
        <w:adjustRightInd w:val="0"/>
        <w:spacing w:line="276" w:lineRule="auto"/>
        <w:ind w:left="426"/>
        <w:jc w:val="both"/>
      </w:pPr>
      <w:r w:rsidRPr="005A6697">
        <w:t>Konwencja Genewska w sprawie transgranicznego zanieczyszczenia powietrza na dalekie odległości wraz z II protokołem siarkowym (Oslo) ratyfikowana przez Polskę w 1985 roku, realizowana poprzez zaopatrzenie w ciepło wytwarzane z: paliw płynnych, gazowych i</w:t>
      </w:r>
      <w:r w:rsidR="00AA2954" w:rsidRPr="005A6697">
        <w:t> </w:t>
      </w:r>
      <w:r w:rsidRPr="005A6697">
        <w:t>stałych charakteryzujących się niskimi wskaźnikami emisji zgodnie z przepisami odrębnymi; zaopatrzenie w energię elektryczną z sieci elektroenergetycznej; dopuszczenie zaopatrzenia w energię elektryczną i cieplną z obiektów i urządzeń infrastruktury technicznej służących do wytwarzania energii z odnawialnych źródeł energii;</w:t>
      </w:r>
    </w:p>
    <w:p w14:paraId="71FCE495" w14:textId="7D05ADFA" w:rsidR="00B41CA8" w:rsidRPr="005A6697" w:rsidRDefault="00B41CA8" w:rsidP="00B41CA8">
      <w:pPr>
        <w:numPr>
          <w:ilvl w:val="0"/>
          <w:numId w:val="16"/>
        </w:numPr>
        <w:autoSpaceDE w:val="0"/>
        <w:autoSpaceDN w:val="0"/>
        <w:adjustRightInd w:val="0"/>
        <w:spacing w:line="276" w:lineRule="auto"/>
        <w:ind w:left="426"/>
        <w:jc w:val="both"/>
      </w:pPr>
      <w:r w:rsidRPr="005A6697">
        <w:t>Konwencja Wiedeńska w sprawie ochrony warstwy ozonowej z 1985 r., zobowiązywała do zmniejszenia emisji gazów powodujących oraz prowadzenia badań nad skutkami zaniku warstwy ozonowej, realizowana w projekcie planu poprzez zaopatrzenie w ciepło wytwarzane z: paliw płynnych, gazowych i stałych charakteryzujących się niskimi wskaźnikami emisji zgodnie z przepisami odrębnymi; zaopatrzenie w energię elektryczną z sieci elektroenergetycznej; dopuszczenie zaopatrzenia w energię elektryczną i cieplną z</w:t>
      </w:r>
      <w:r w:rsidR="00AA2954" w:rsidRPr="005A6697">
        <w:t> </w:t>
      </w:r>
      <w:r w:rsidRPr="005A6697">
        <w:t>obiektów i urządzeń infrastruktury technicznej służących do wytwarzania energii z odnawialnych źródeł energii;</w:t>
      </w:r>
    </w:p>
    <w:p w14:paraId="0DDA1202" w14:textId="77777777" w:rsidR="00B41CA8" w:rsidRPr="005A6697" w:rsidRDefault="00B41CA8" w:rsidP="00B41CA8">
      <w:pPr>
        <w:numPr>
          <w:ilvl w:val="0"/>
          <w:numId w:val="16"/>
        </w:numPr>
        <w:autoSpaceDE w:val="0"/>
        <w:autoSpaceDN w:val="0"/>
        <w:adjustRightInd w:val="0"/>
        <w:spacing w:line="276" w:lineRule="auto"/>
        <w:ind w:left="426"/>
        <w:jc w:val="both"/>
      </w:pPr>
      <w:r w:rsidRPr="005A6697">
        <w:t>Protokół Montrealski w sprawie substancji zubażających warstwę ozonową z 1987 r. wraz z poprawkami londyńskimi (1990 r.), wiedeńskimi (1992 r.), realizowany w projekcie planu poprzez zaopatrzenie w ciepło wytwarzane z: paliw płynnych, gazowych i stałych charakteryzujących się niskimi wskaźnikami emisji zgodnie z przepisami odrębnymi; zaopatrzenie w energię elektryczną z sieci elektroenergetycznej; dopuszczenie zaopatrzenia w energię elektryczną i cieplną z obiektów i urządzeń infrastruktury technicznej służących do wytwarzania energii z odnawialnych źródeł energii;</w:t>
      </w:r>
    </w:p>
    <w:p w14:paraId="01F17D2B" w14:textId="77777777" w:rsidR="00B41CA8" w:rsidRPr="005A6697" w:rsidRDefault="00B41CA8" w:rsidP="00B41CA8">
      <w:pPr>
        <w:numPr>
          <w:ilvl w:val="0"/>
          <w:numId w:val="16"/>
        </w:numPr>
        <w:autoSpaceDE w:val="0"/>
        <w:autoSpaceDN w:val="0"/>
        <w:adjustRightInd w:val="0"/>
        <w:spacing w:line="276" w:lineRule="auto"/>
        <w:ind w:left="426"/>
        <w:jc w:val="both"/>
      </w:pPr>
      <w:r w:rsidRPr="005A6697">
        <w:t xml:space="preserve">Ramowa Konwencja Narodów Zjednoczonych w sprawie zmian klimatu z Rio de Janeiro, ratyfikowana przez Polskę w 1994 roku, realizowana w projekcie planu poprzez zaopatrzenie w ciepło wytwarzane z: paliw płynnych, gazowych i stałych charakteryzujących się niskimi wskaźnikami emisji zgodnie z przepisami odrębnymi; zaopatrzenie w energię elektryczną z sieci elektroenergetycznej; dopuszczenie zaopatrzenia w energię elektryczną i cieplną z obiektów i urządzeń infrastruktury technicznej służących do wytwarzania energii z odnawialnych źródeł energii; </w:t>
      </w:r>
    </w:p>
    <w:p w14:paraId="285B9511" w14:textId="7A528280" w:rsidR="00B41CA8" w:rsidRPr="005A6697" w:rsidRDefault="00B41CA8" w:rsidP="00B41CA8">
      <w:pPr>
        <w:numPr>
          <w:ilvl w:val="0"/>
          <w:numId w:val="16"/>
        </w:numPr>
        <w:autoSpaceDE w:val="0"/>
        <w:autoSpaceDN w:val="0"/>
        <w:adjustRightInd w:val="0"/>
        <w:spacing w:line="276" w:lineRule="auto"/>
        <w:ind w:left="426"/>
        <w:jc w:val="both"/>
      </w:pPr>
      <w:r w:rsidRPr="005A6697">
        <w:lastRenderedPageBreak/>
        <w:t>Ramowa Konwencja Narodów Zjednoczonych w sprawie zmian klimatu z Kioto, 1997 r. wraz Protokołem, realizowana w projekcie planu poprzez zaopatrzenie w ciepło wytwarzane z: paliw płynnych, gazowych i stałych charakteryzujących się niskimi wskaźnikami emisji zgodnie z przepisami odrębnymi; zaopatrzenie w energię elektryczną z sieci elektroenergetycznej; dopuszczenie zaopatrzenia w energię elektryczną i cieplną z</w:t>
      </w:r>
      <w:r w:rsidR="00AA2954" w:rsidRPr="005A6697">
        <w:t> </w:t>
      </w:r>
      <w:r w:rsidRPr="005A6697">
        <w:t>obiektów i urządzeń infrastruktury technicznej służących do wytwarzania energii z odnawialnych źródeł energii; ochronę powietrza zgodnie z przepisami odrębnymi;</w:t>
      </w:r>
    </w:p>
    <w:p w14:paraId="5C727ABA" w14:textId="2C43F79C" w:rsidR="00B41CA8" w:rsidRPr="005A6697" w:rsidRDefault="00B41CA8" w:rsidP="00B41CA8">
      <w:pPr>
        <w:numPr>
          <w:ilvl w:val="0"/>
          <w:numId w:val="16"/>
        </w:numPr>
        <w:autoSpaceDE w:val="0"/>
        <w:autoSpaceDN w:val="0"/>
        <w:adjustRightInd w:val="0"/>
        <w:spacing w:line="276" w:lineRule="auto"/>
        <w:ind w:left="426" w:hanging="357"/>
        <w:jc w:val="both"/>
      </w:pPr>
      <w:r w:rsidRPr="005A6697">
        <w:t>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dopuszczenie wykorzystywania nadmiaru mas ziemnych pozyskanych podczas prac budowlanych w obrębie terenu lub usuwania ich zgodnie z zgodnie z przepisami odrębnymi; gromadzenie i segregację odpadów w miejscach ich powstawania oraz zagospodarowanie zgodnie z regulaminem utrzymania czystości i</w:t>
      </w:r>
      <w:r w:rsidR="00AA2954" w:rsidRPr="005A6697">
        <w:t> </w:t>
      </w:r>
      <w:r w:rsidRPr="005A6697">
        <w:t>porządku na terenie gminy oraz</w:t>
      </w:r>
      <w:r w:rsidR="00CA0342" w:rsidRPr="005A6697">
        <w:t xml:space="preserve"> </w:t>
      </w:r>
      <w:r w:rsidRPr="005A6697">
        <w:t>przepisami odrębnymi o odpadach;</w:t>
      </w:r>
    </w:p>
    <w:p w14:paraId="2EDB2257" w14:textId="77777777" w:rsidR="00B41CA8" w:rsidRPr="005A6697" w:rsidRDefault="00B41CA8" w:rsidP="00B41CA8">
      <w:pPr>
        <w:numPr>
          <w:ilvl w:val="0"/>
          <w:numId w:val="16"/>
        </w:numPr>
        <w:autoSpaceDE w:val="0"/>
        <w:autoSpaceDN w:val="0"/>
        <w:adjustRightInd w:val="0"/>
        <w:spacing w:line="276" w:lineRule="auto"/>
        <w:ind w:left="426" w:hanging="357"/>
        <w:jc w:val="both"/>
      </w:pPr>
      <w:r w:rsidRPr="005A6697">
        <w:t xml:space="preserve">Europejska Konwencja Krajobrazowa, 2000 r., realizowana w projekcie planu poprzez: zapisy ograniczające maksymalną powierzchnie i wysokość zabudowy; zagospodarowanie zielenią wszystkich powierzchni wolnych od utwardzenia; </w:t>
      </w:r>
      <w:r w:rsidRPr="005A6697">
        <w:rPr>
          <w:iCs/>
        </w:rPr>
        <w:t>brak scaleń gruntów; powstrzymanie zabudowy rozproszonej</w:t>
      </w:r>
      <w:r w:rsidRPr="005A6697">
        <w:rPr>
          <w:bCs/>
          <w:iCs/>
        </w:rPr>
        <w:t>;</w:t>
      </w:r>
      <w:r w:rsidRPr="005A6697">
        <w:rPr>
          <w:iCs/>
        </w:rPr>
        <w:t xml:space="preserve"> działania prośrodowiskowe (ochrona prawna zasobów przyrodniczych)</w:t>
      </w:r>
      <w:r w:rsidRPr="005A6697">
        <w:t>.</w:t>
      </w:r>
    </w:p>
    <w:p w14:paraId="27C1253F" w14:textId="77777777" w:rsidR="00B41CA8" w:rsidRPr="005A6697" w:rsidRDefault="00B41CA8" w:rsidP="00B41CA8">
      <w:pPr>
        <w:autoSpaceDE w:val="0"/>
        <w:autoSpaceDN w:val="0"/>
        <w:adjustRightInd w:val="0"/>
        <w:spacing w:before="120" w:line="276" w:lineRule="auto"/>
        <w:ind w:firstLine="567"/>
        <w:jc w:val="both"/>
      </w:pPr>
      <w:r w:rsidRPr="005A6697">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37BE99DC" w14:textId="77777777" w:rsidR="00B41CA8" w:rsidRPr="005A6697" w:rsidRDefault="00B41CA8" w:rsidP="00B41CA8">
      <w:pPr>
        <w:keepNext/>
        <w:autoSpaceDE w:val="0"/>
        <w:autoSpaceDN w:val="0"/>
        <w:adjustRightInd w:val="0"/>
        <w:spacing w:before="120" w:line="276" w:lineRule="auto"/>
        <w:ind w:firstLine="567"/>
        <w:jc w:val="both"/>
        <w:rPr>
          <w:b/>
          <w:i/>
        </w:rPr>
      </w:pPr>
      <w:r w:rsidRPr="005A6697">
        <w:rPr>
          <w:b/>
          <w:i/>
        </w:rPr>
        <w:t>Wśród najważniejszych celów dokumentów odnośnie ochrony środowiska państwa w projekcie miejscowego planu uwzględniono m.in. zapisy o:</w:t>
      </w:r>
    </w:p>
    <w:p w14:paraId="26215AB3" w14:textId="0C86F7D4" w:rsidR="00B41CA8" w:rsidRPr="005A6697" w:rsidRDefault="00B41CA8" w:rsidP="00B41CA8">
      <w:pPr>
        <w:pStyle w:val="Akapitzlist"/>
        <w:numPr>
          <w:ilvl w:val="0"/>
          <w:numId w:val="14"/>
        </w:numPr>
        <w:autoSpaceDE w:val="0"/>
        <w:autoSpaceDN w:val="0"/>
        <w:adjustRightInd w:val="0"/>
        <w:spacing w:line="276" w:lineRule="auto"/>
        <w:ind w:left="426"/>
        <w:jc w:val="both"/>
      </w:pPr>
      <w:r w:rsidRPr="005A6697">
        <w:t>likwidacji zanieczyszczeń u źródła, ograniczenie emisji pyłowej, gazowej i gazów cieplarnianych do wielkości wynikających z przepisów i zobowiązań międzynarodowych oraz wprowadzanie norm emisyjnych i produktowych w gospodarce (np. zaopatrzenie w</w:t>
      </w:r>
      <w:r w:rsidR="00AA2954" w:rsidRPr="005A6697">
        <w:t> </w:t>
      </w:r>
      <w:r w:rsidRPr="005A6697">
        <w:t>ciepło wytwarzane z: paliw płynnych, gazowych i stałych charakteryzujących się niskimi wskaźnikami emisji zgodnie z przepisami odrębnymi; zaopatrzenie w energię elektryczną z sieci elektroenergetycznej; dopuszczenie zaopatrzenia w energię elektryczną i cieplną z obiektów i urządzeń infrastruktury technicznej służących do wytwarzania energii z odnawialnych źródeł energii);</w:t>
      </w:r>
    </w:p>
    <w:p w14:paraId="68A14D55" w14:textId="77777777" w:rsidR="00B41CA8" w:rsidRPr="005A6697" w:rsidRDefault="00B41CA8" w:rsidP="00B41CA8">
      <w:pPr>
        <w:pStyle w:val="Akapitzlist"/>
        <w:numPr>
          <w:ilvl w:val="0"/>
          <w:numId w:val="14"/>
        </w:numPr>
        <w:autoSpaceDE w:val="0"/>
        <w:autoSpaceDN w:val="0"/>
        <w:adjustRightInd w:val="0"/>
        <w:spacing w:line="276" w:lineRule="auto"/>
        <w:ind w:left="425"/>
        <w:jc w:val="both"/>
      </w:pPr>
      <w:r w:rsidRPr="005A6697">
        <w:t xml:space="preserve">przeciwdziałaniu zmianom klimatu (poprzez zaopatrzenie w ciepło wytwarzane z: paliw płynnych, gazowych i stałych charakteryzujących się niskimi wskaźnikami emisji zgodnie z przepisami odrębnymi; zaopatrzenie w energię elektryczną z sieci elektroenergetycznej; </w:t>
      </w:r>
      <w:r w:rsidRPr="005A6697">
        <w:lastRenderedPageBreak/>
        <w:t>dopuszczenie zaopatrzenia w energię elektryczną i cieplną z obiektów i urządzeń infrastruktury technicznej służących do wytwarzania energii z odnawialnych źródeł energii; ochronie powietrza zgodnie z przepisami odrębnymi; ograniczeniu maksymalnej powierzchni zabudowy); zagospodarowanie zielenią wszystkich powierzchni wolnych od utwardzenia; dopuszczenie zastosowania nawierzchni przepuszczalnych dla odprowadzenia wód opadowych i roztopowych z dojść, dojazdów, parkingów i placów po ich uprzednim podczyszczeniu; dopuszczenie lokalizacji obiektów i urządzeń służących do retencji lub zagospodarowania wód opadowych i roztopowych;</w:t>
      </w:r>
    </w:p>
    <w:p w14:paraId="0F209A96" w14:textId="77777777" w:rsidR="00B41CA8" w:rsidRPr="005A6697" w:rsidRDefault="00B41CA8" w:rsidP="00B41CA8">
      <w:pPr>
        <w:pStyle w:val="Akapitzlist"/>
        <w:numPr>
          <w:ilvl w:val="0"/>
          <w:numId w:val="14"/>
        </w:numPr>
        <w:autoSpaceDE w:val="0"/>
        <w:autoSpaceDN w:val="0"/>
        <w:adjustRightInd w:val="0"/>
        <w:spacing w:line="276" w:lineRule="auto"/>
        <w:ind w:left="426"/>
        <w:jc w:val="both"/>
      </w:pPr>
      <w:r w:rsidRPr="005A6697">
        <w:t>ochronie przyrody i krajobrazu (ochrona form ochrony przyrody zgodnie z przepisami odrębnymi);</w:t>
      </w:r>
    </w:p>
    <w:p w14:paraId="70D724C3" w14:textId="77777777" w:rsidR="00B41CA8" w:rsidRPr="005A6697" w:rsidRDefault="00B41CA8" w:rsidP="00B41CA8">
      <w:pPr>
        <w:pStyle w:val="Akapitzlist"/>
        <w:numPr>
          <w:ilvl w:val="0"/>
          <w:numId w:val="15"/>
        </w:numPr>
        <w:autoSpaceDE w:val="0"/>
        <w:autoSpaceDN w:val="0"/>
        <w:adjustRightInd w:val="0"/>
        <w:spacing w:line="276" w:lineRule="auto"/>
        <w:ind w:left="426"/>
        <w:jc w:val="both"/>
      </w:pPr>
      <w:r w:rsidRPr="005A6697">
        <w:t>uwzględnieniu w planach zagospodarowania przestrzennego elementów ochrony środowiska, ochrony różnorodności biologicznej (np. odprowadzenie ścieków komunalnych i przemysłowych do sieci kanalizacji sanitarnej oraz poprzez zagospodarowanie zielenią wszystkich powierzchni wolnych od utwardzenia);</w:t>
      </w:r>
    </w:p>
    <w:p w14:paraId="08AA367E" w14:textId="2936BCA8" w:rsidR="00B41CA8" w:rsidRPr="005A6697" w:rsidRDefault="00B41CA8" w:rsidP="00B41CA8">
      <w:pPr>
        <w:pStyle w:val="Akapitzlist"/>
        <w:numPr>
          <w:ilvl w:val="0"/>
          <w:numId w:val="15"/>
        </w:numPr>
        <w:autoSpaceDE w:val="0"/>
        <w:autoSpaceDN w:val="0"/>
        <w:adjustRightInd w:val="0"/>
        <w:spacing w:line="276" w:lineRule="auto"/>
        <w:ind w:left="426"/>
        <w:jc w:val="both"/>
      </w:pPr>
      <w:r w:rsidRPr="005A6697">
        <w:t>przestrzeganiu prawa ekologicznego krajowego i międzynarodowego przez wszystkie podmioty (np. poprzez ochronę Głównego Zbiornika Wód Podziemnych nr 146 Subzbiornik Jezioro Bytyńskie – Wronki – Trzciel, zgodnie z przepisami odrębnymi, ochronę powierzchni ziemi, powietrza i wód, zgodnie z przepisami odrębnymi oraz</w:t>
      </w:r>
      <w:r w:rsidR="00CA0342" w:rsidRPr="005A6697">
        <w:t xml:space="preserve"> </w:t>
      </w:r>
      <w:r w:rsidRPr="005A6697">
        <w:t>gromadzenie i segregację odpadów w miejscach ich powstawania oraz zagospodarowanie zgodnie z regulaminem utrzymania czystości i porządku na terenie gminy oraz</w:t>
      </w:r>
      <w:r w:rsidR="00CA0342" w:rsidRPr="005A6697">
        <w:t xml:space="preserve"> </w:t>
      </w:r>
      <w:r w:rsidRPr="005A6697">
        <w:t>przepisami odrębnymi o odpadach;</w:t>
      </w:r>
    </w:p>
    <w:p w14:paraId="04F937C0" w14:textId="77777777" w:rsidR="00B41CA8" w:rsidRPr="005A6697" w:rsidRDefault="00B41CA8" w:rsidP="00B41CA8">
      <w:pPr>
        <w:pStyle w:val="Akapitzlist"/>
        <w:numPr>
          <w:ilvl w:val="0"/>
          <w:numId w:val="15"/>
        </w:numPr>
        <w:autoSpaceDE w:val="0"/>
        <w:autoSpaceDN w:val="0"/>
        <w:adjustRightInd w:val="0"/>
        <w:spacing w:after="120" w:line="276" w:lineRule="auto"/>
        <w:ind w:left="425" w:hanging="357"/>
        <w:jc w:val="both"/>
      </w:pPr>
      <w:bookmarkStart w:id="93" w:name="_Hlk63846724"/>
      <w:r w:rsidRPr="005A6697">
        <w:t xml:space="preserve">utrzymaniu norm odnośnie dopuszczalnych poziomów hałasu w środowisku (m.in. poprzez nakaz zachowania określonych przepisami odrębnymi dopuszczalnych poziomów hałasu w środowisku na terenach: </w:t>
      </w:r>
      <w:r w:rsidRPr="005A6697">
        <w:rPr>
          <w:b/>
        </w:rPr>
        <w:t>MW-U</w:t>
      </w:r>
      <w:r w:rsidRPr="005A6697">
        <w:t xml:space="preserve"> jak dla terenów mieszkaniowo-usługowych; </w:t>
      </w:r>
      <w:r w:rsidRPr="005A6697">
        <w:rPr>
          <w:b/>
        </w:rPr>
        <w:t>ZP</w:t>
      </w:r>
      <w:r w:rsidRPr="005A6697">
        <w:t xml:space="preserve">, </w:t>
      </w:r>
      <w:r w:rsidRPr="005A6697">
        <w:rPr>
          <w:b/>
        </w:rPr>
        <w:t>ZD</w:t>
      </w:r>
      <w:r w:rsidRPr="005A6697">
        <w:t xml:space="preserve"> jak dla terenów rekreacyjno-wypoczynkowych).</w:t>
      </w:r>
      <w:bookmarkEnd w:id="93"/>
    </w:p>
    <w:p w14:paraId="0D94DB91" w14:textId="559BE92B" w:rsidR="00B41CA8" w:rsidRPr="005A6697" w:rsidRDefault="00B41CA8" w:rsidP="00EA3112">
      <w:pPr>
        <w:spacing w:line="276" w:lineRule="auto"/>
        <w:ind w:firstLine="567"/>
        <w:jc w:val="both"/>
      </w:pPr>
      <w:r w:rsidRPr="005A6697">
        <w:t>Strategia Wielkopolska 2030 wspiera kluczowe potencjały kreowania wzrostu gospodarczo-społecznego nie rezygnując z odpowiedzi na problemy regionu.</w:t>
      </w:r>
      <w:r w:rsidRPr="005A6697">
        <w:rPr>
          <w:bCs/>
        </w:rPr>
        <w:t xml:space="preserve"> Cele strategiczne tego dokumentu to: (1) </w:t>
      </w:r>
      <w:r w:rsidRPr="005A6697">
        <w:t>Wzrost gospodarczy Wielkopolski bazujący na wiedzy swoich mieszkańców</w:t>
      </w:r>
      <w:r w:rsidRPr="005A6697">
        <w:rPr>
          <w:bCs/>
        </w:rPr>
        <w:t>; (2) </w:t>
      </w:r>
      <w:r w:rsidRPr="005A6697">
        <w:t>Rozwój społeczny Wielkopolski oparty na zasobach materialnych i niematerialnych regionu</w:t>
      </w:r>
      <w:r w:rsidRPr="005A6697">
        <w:rPr>
          <w:bCs/>
        </w:rPr>
        <w:t>; (3) </w:t>
      </w:r>
      <w:r w:rsidRPr="005A6697">
        <w:t>Rozwój infrastruktury z poszanowaniem środowiska przyrodniczego Wielkopolski</w:t>
      </w:r>
      <w:r w:rsidRPr="005A6697">
        <w:rPr>
          <w:bCs/>
        </w:rPr>
        <w:t>; (4) </w:t>
      </w:r>
      <w:r w:rsidRPr="005A6697">
        <w:t>Wzrost skuteczności wielkopolskich instytucji i sprawności zarządzania regionem</w:t>
      </w:r>
      <w:r w:rsidRPr="005A6697">
        <w:rPr>
          <w:bCs/>
        </w:rPr>
        <w:t xml:space="preserve">. Praktycznie każdy z powyższych celów w mniejszym lub większym stopniu realizowany jest w projekcie mpzp. </w:t>
      </w:r>
      <w:r w:rsidRPr="005A6697">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22B80805" w14:textId="77777777" w:rsidR="00B41CA8" w:rsidRPr="005A6697" w:rsidRDefault="00B41CA8" w:rsidP="00B41CA8">
      <w:pPr>
        <w:pStyle w:val="Nagwek1"/>
      </w:pPr>
      <w:bookmarkStart w:id="94" w:name="_Toc153266030"/>
      <w:r w:rsidRPr="005A6697">
        <w:lastRenderedPageBreak/>
        <w:t>VI. PRZEWIDYWANE ODDZIAŁYWANIE USTALEŃ PROJEKTU MPZP NA POSZCZEGÓLNE KOMPONENTY ŚRODOWISKA</w:t>
      </w:r>
      <w:bookmarkEnd w:id="89"/>
      <w:bookmarkEnd w:id="94"/>
    </w:p>
    <w:p w14:paraId="09186017" w14:textId="77777777" w:rsidR="00B41CA8" w:rsidRPr="005A6697" w:rsidRDefault="00B41CA8" w:rsidP="00B41CA8">
      <w:pPr>
        <w:pStyle w:val="Nagwek2"/>
      </w:pPr>
      <w:bookmarkStart w:id="95" w:name="_Toc428899697"/>
      <w:bookmarkStart w:id="96" w:name="_Toc153266031"/>
      <w:r w:rsidRPr="005A6697">
        <w:t>1. Wpływ na warunki klimatyczne i stan higieny atmosfery</w:t>
      </w:r>
      <w:bookmarkEnd w:id="95"/>
      <w:bookmarkEnd w:id="96"/>
    </w:p>
    <w:p w14:paraId="072B15A5" w14:textId="5A753766" w:rsidR="00B41CA8" w:rsidRPr="005A6697" w:rsidRDefault="00B41CA8" w:rsidP="00B41CA8">
      <w:pPr>
        <w:pStyle w:val="Tekstpodstawowy"/>
        <w:spacing w:after="0" w:line="276" w:lineRule="auto"/>
        <w:ind w:firstLine="567"/>
        <w:jc w:val="both"/>
      </w:pPr>
      <w:r w:rsidRPr="005A6697">
        <w:t>Topoklimat oraz stan higieny atmosfery są wypadkową szeregu czynników zarówno o charakterze naturalnym, jak i antropogenicznymi działaniami dokonywanymi w przeszłości i</w:t>
      </w:r>
      <w:r w:rsidR="00AA2954" w:rsidRPr="005A6697">
        <w:t> </w:t>
      </w:r>
      <w:r w:rsidRPr="005A6697">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A6697">
        <w:rPr>
          <w:rStyle w:val="Odwoanieprzypisudolnego"/>
        </w:rPr>
        <w:footnoteReference w:id="24"/>
      </w:r>
    </w:p>
    <w:p w14:paraId="1AEA12C4" w14:textId="77777777" w:rsidR="00B41CA8" w:rsidRPr="005A6697" w:rsidRDefault="00B41CA8" w:rsidP="00B41CA8">
      <w:pPr>
        <w:pStyle w:val="Tekstpodstawowy"/>
        <w:spacing w:after="0" w:line="276" w:lineRule="auto"/>
        <w:ind w:firstLine="567"/>
        <w:jc w:val="both"/>
      </w:pPr>
      <w:r w:rsidRPr="005A6697">
        <w:t>Przeciwdziałanie zmianom klimatu (w tym mikroklimatu) polegać ma, zgodnie z projektem mpzp, na:</w:t>
      </w:r>
    </w:p>
    <w:p w14:paraId="20DEA90B" w14:textId="77777777" w:rsidR="00B41CA8" w:rsidRPr="005A6697" w:rsidRDefault="00B41CA8" w:rsidP="00B41CA8">
      <w:pPr>
        <w:pStyle w:val="Tekstpodstawowy"/>
        <w:numPr>
          <w:ilvl w:val="0"/>
          <w:numId w:val="51"/>
        </w:numPr>
        <w:spacing w:after="0" w:line="276" w:lineRule="auto"/>
        <w:ind w:left="425" w:hanging="357"/>
        <w:jc w:val="both"/>
      </w:pPr>
      <w:r w:rsidRPr="005A6697">
        <w:t>skutecznym systemie planowania przestrzennego zapewniającego właściwe i zrównoważone wykorzystanie terenów:</w:t>
      </w:r>
    </w:p>
    <w:p w14:paraId="1907DB8C" w14:textId="77777777" w:rsidR="00B41CA8" w:rsidRPr="005A6697" w:rsidRDefault="00B41CA8" w:rsidP="00B41CA8">
      <w:pPr>
        <w:spacing w:line="276" w:lineRule="auto"/>
        <w:ind w:left="426"/>
        <w:jc w:val="both"/>
        <w:rPr>
          <w:u w:val="single"/>
        </w:rPr>
      </w:pPr>
      <w:r w:rsidRPr="005A6697">
        <w:rPr>
          <w:u w:val="single"/>
        </w:rPr>
        <w:t>dla terenów UW-P:</w:t>
      </w:r>
    </w:p>
    <w:p w14:paraId="5D7E4773" w14:textId="77777777" w:rsidR="00B41CA8" w:rsidRPr="005A6697" w:rsidRDefault="00B41CA8" w:rsidP="00B41CA8">
      <w:pPr>
        <w:widowControl w:val="0"/>
        <w:numPr>
          <w:ilvl w:val="0"/>
          <w:numId w:val="50"/>
        </w:numPr>
        <w:suppressAutoHyphens/>
        <w:autoSpaceDE w:val="0"/>
        <w:spacing w:line="276" w:lineRule="auto"/>
        <w:jc w:val="both"/>
      </w:pPr>
      <w:r w:rsidRPr="005A6697">
        <w:t>maksymalną powierzchnię zabudowy – 50% powierzchni działki;</w:t>
      </w:r>
    </w:p>
    <w:p w14:paraId="5087EC74" w14:textId="77777777" w:rsidR="00B41CA8" w:rsidRPr="005A6697" w:rsidRDefault="00B41CA8" w:rsidP="00B41CA8">
      <w:pPr>
        <w:widowControl w:val="0"/>
        <w:numPr>
          <w:ilvl w:val="0"/>
          <w:numId w:val="50"/>
        </w:numPr>
        <w:suppressAutoHyphens/>
        <w:autoSpaceDE w:val="0"/>
        <w:spacing w:line="276" w:lineRule="auto"/>
        <w:jc w:val="both"/>
      </w:pPr>
      <w:r w:rsidRPr="005A6697">
        <w:t>minimalną powierzchnię biologicznie czynną – 25% powierzchni działki;</w:t>
      </w:r>
    </w:p>
    <w:p w14:paraId="09870AA4" w14:textId="77777777" w:rsidR="00B41CA8" w:rsidRPr="005A6697" w:rsidRDefault="00B41CA8" w:rsidP="00B41CA8">
      <w:pPr>
        <w:pStyle w:val="Tekstpodstawowy"/>
        <w:numPr>
          <w:ilvl w:val="0"/>
          <w:numId w:val="50"/>
        </w:numPr>
        <w:spacing w:after="0" w:line="276" w:lineRule="auto"/>
        <w:jc w:val="both"/>
      </w:pPr>
      <w:r w:rsidRPr="005A6697">
        <w:t>intensywność zabudowy: od 0,1 do 1,5;</w:t>
      </w:r>
    </w:p>
    <w:p w14:paraId="007CF015" w14:textId="77777777" w:rsidR="00B41CA8" w:rsidRPr="005A6697" w:rsidRDefault="00B41CA8" w:rsidP="00B41CA8">
      <w:pPr>
        <w:spacing w:line="276" w:lineRule="auto"/>
        <w:ind w:left="426"/>
        <w:jc w:val="both"/>
        <w:rPr>
          <w:u w:val="single"/>
        </w:rPr>
      </w:pPr>
      <w:r w:rsidRPr="005A6697">
        <w:rPr>
          <w:u w:val="single"/>
        </w:rPr>
        <w:t>dla terenu MW-U:</w:t>
      </w:r>
    </w:p>
    <w:p w14:paraId="54131637"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maksymalną powierzchnię zabudowy: 40% powierzchni działki;</w:t>
      </w:r>
    </w:p>
    <w:p w14:paraId="7B482BD9"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minimalną powierzchnię biologicznie czynną: 30% powierzchni działki;</w:t>
      </w:r>
    </w:p>
    <w:p w14:paraId="1AC71068"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 xml:space="preserve">intensywność zabudowy: od </w:t>
      </w:r>
      <w:bookmarkStart w:id="97" w:name="_Hlk71731283"/>
      <w:r w:rsidRPr="005A6697">
        <w:t xml:space="preserve">0,1 do </w:t>
      </w:r>
      <w:bookmarkEnd w:id="97"/>
      <w:r w:rsidRPr="005A6697">
        <w:t>2,0;</w:t>
      </w:r>
    </w:p>
    <w:p w14:paraId="61CD20E6" w14:textId="77777777" w:rsidR="00B41CA8" w:rsidRPr="005A6697" w:rsidRDefault="00B41CA8" w:rsidP="00B41CA8">
      <w:pPr>
        <w:spacing w:line="276" w:lineRule="auto"/>
        <w:ind w:left="426"/>
        <w:jc w:val="both"/>
        <w:rPr>
          <w:u w:val="single"/>
        </w:rPr>
      </w:pPr>
      <w:r w:rsidRPr="005A6697">
        <w:rPr>
          <w:u w:val="single"/>
        </w:rPr>
        <w:t>dla terenu ZD:</w:t>
      </w:r>
    </w:p>
    <w:p w14:paraId="1DCF4C8B" w14:textId="206F8213" w:rsidR="00B41CA8" w:rsidRPr="005A6697" w:rsidRDefault="00B41CA8" w:rsidP="00B41CA8">
      <w:pPr>
        <w:pStyle w:val="Akapitzlist"/>
        <w:widowControl w:val="0"/>
        <w:numPr>
          <w:ilvl w:val="0"/>
          <w:numId w:val="49"/>
        </w:numPr>
        <w:suppressAutoHyphens/>
        <w:autoSpaceDE w:val="0"/>
        <w:spacing w:line="276" w:lineRule="auto"/>
        <w:jc w:val="both"/>
      </w:pPr>
      <w:r w:rsidRPr="005A6697">
        <w:t>minimalną powierzchnię biologicznie czynną: 80%;</w:t>
      </w:r>
    </w:p>
    <w:p w14:paraId="34B83E93"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intensywność zabudowy: od 0,001 do 0,2;</w:t>
      </w:r>
    </w:p>
    <w:p w14:paraId="1B454B39" w14:textId="77777777" w:rsidR="00B41CA8" w:rsidRPr="005A6697" w:rsidRDefault="00B41CA8" w:rsidP="00B41CA8">
      <w:pPr>
        <w:spacing w:line="276" w:lineRule="auto"/>
        <w:ind w:left="426"/>
        <w:jc w:val="both"/>
        <w:rPr>
          <w:u w:val="single"/>
        </w:rPr>
      </w:pPr>
      <w:r w:rsidRPr="005A6697">
        <w:rPr>
          <w:u w:val="single"/>
        </w:rPr>
        <w:t>dla terenu ZP:</w:t>
      </w:r>
    </w:p>
    <w:p w14:paraId="4C637790"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minimalną powierzchnię biologicznie czynną: 80% powierzchni działki;</w:t>
      </w:r>
    </w:p>
    <w:p w14:paraId="1EEEAF73" w14:textId="77777777" w:rsidR="00B41CA8" w:rsidRPr="005A6697" w:rsidRDefault="00B41CA8" w:rsidP="00B41CA8">
      <w:pPr>
        <w:spacing w:line="276" w:lineRule="auto"/>
        <w:ind w:left="426"/>
        <w:jc w:val="both"/>
        <w:rPr>
          <w:u w:val="single"/>
        </w:rPr>
      </w:pPr>
      <w:r w:rsidRPr="005A6697">
        <w:rPr>
          <w:u w:val="single"/>
        </w:rPr>
        <w:t>dla terenu I:</w:t>
      </w:r>
    </w:p>
    <w:p w14:paraId="45CD83FA" w14:textId="77777777" w:rsidR="00B41CA8" w:rsidRPr="005A6697" w:rsidRDefault="00B41CA8" w:rsidP="00B41CA8">
      <w:pPr>
        <w:pStyle w:val="Akapitzlist"/>
        <w:widowControl w:val="0"/>
        <w:numPr>
          <w:ilvl w:val="0"/>
          <w:numId w:val="49"/>
        </w:numPr>
        <w:suppressAutoHyphens/>
        <w:autoSpaceDE w:val="0"/>
        <w:spacing w:line="276" w:lineRule="auto"/>
        <w:jc w:val="both"/>
      </w:pPr>
      <w:r w:rsidRPr="005A6697">
        <w:t>minimalną powierzchnię biologicznie czynną: 20% powierzchni działki;</w:t>
      </w:r>
    </w:p>
    <w:p w14:paraId="784CE64F" w14:textId="77777777" w:rsidR="00B41CA8" w:rsidRPr="005A6697" w:rsidRDefault="00B41CA8" w:rsidP="00E129BA">
      <w:pPr>
        <w:pStyle w:val="Tekstpodstawowy"/>
        <w:numPr>
          <w:ilvl w:val="0"/>
          <w:numId w:val="51"/>
        </w:numPr>
        <w:spacing w:after="0" w:line="276" w:lineRule="auto"/>
        <w:ind w:left="425" w:hanging="357"/>
        <w:jc w:val="both"/>
      </w:pPr>
      <w:r w:rsidRPr="005A6697">
        <w:t>ochronę Głównego Zbiornika Wód Podziemnych nr 146 Subzbiornik Jezioro Bytyńskie – Wronki – Trzciel, zgodnie z przepisami odrębnymi;</w:t>
      </w:r>
    </w:p>
    <w:p w14:paraId="392C5265" w14:textId="1A88D85C" w:rsidR="00B41CA8" w:rsidRPr="005A6697" w:rsidRDefault="00B41CA8" w:rsidP="00E129BA">
      <w:pPr>
        <w:pStyle w:val="Tekstpodstawowy"/>
        <w:numPr>
          <w:ilvl w:val="0"/>
          <w:numId w:val="51"/>
        </w:numPr>
        <w:spacing w:after="0" w:line="276" w:lineRule="auto"/>
        <w:ind w:left="425" w:hanging="357"/>
        <w:jc w:val="both"/>
      </w:pPr>
      <w:r w:rsidRPr="005A6697">
        <w:t>ochronę powierzchni ziemi, powietrza i wód zgodnie z przepisami odrębnymi;</w:t>
      </w:r>
    </w:p>
    <w:p w14:paraId="7461C388" w14:textId="77777777" w:rsidR="00B41CA8" w:rsidRPr="005A6697" w:rsidRDefault="00B41CA8" w:rsidP="00E129BA">
      <w:pPr>
        <w:widowControl w:val="0"/>
        <w:numPr>
          <w:ilvl w:val="0"/>
          <w:numId w:val="51"/>
        </w:numPr>
        <w:tabs>
          <w:tab w:val="left" w:pos="426"/>
        </w:tabs>
        <w:suppressAutoHyphens/>
        <w:autoSpaceDE w:val="0"/>
        <w:spacing w:line="276" w:lineRule="auto"/>
        <w:ind w:left="425" w:hanging="357"/>
        <w:jc w:val="both"/>
      </w:pPr>
      <w:r w:rsidRPr="005A6697">
        <w:t>dopuszczenie wykorzystywania nadmiaru mas ziemnych pozyskanych podczas prac budowlanych w obrębie terenu lub usuwania ich zgodnie z przepisami odrębnymi;</w:t>
      </w:r>
    </w:p>
    <w:p w14:paraId="65972640" w14:textId="77777777" w:rsidR="00B41CA8" w:rsidRPr="005A6697" w:rsidRDefault="00B41CA8" w:rsidP="00E129BA">
      <w:pPr>
        <w:widowControl w:val="0"/>
        <w:numPr>
          <w:ilvl w:val="0"/>
          <w:numId w:val="51"/>
        </w:numPr>
        <w:tabs>
          <w:tab w:val="left" w:pos="426"/>
        </w:tabs>
        <w:suppressAutoHyphens/>
        <w:autoSpaceDE w:val="0"/>
        <w:spacing w:line="276" w:lineRule="auto"/>
        <w:ind w:left="425" w:hanging="357"/>
        <w:jc w:val="both"/>
      </w:pPr>
      <w:r w:rsidRPr="005A6697">
        <w:t>dopuszczenie zastosowania nawierzchni przepuszczalnych dla odprowadzenia wód opadowych i roztopowych z dojść, dojazdów, parkingów i placów po ich uprzednim podczyszczeniu;</w:t>
      </w:r>
    </w:p>
    <w:p w14:paraId="72A34A2D" w14:textId="77777777" w:rsidR="00B41CA8" w:rsidRPr="005A6697" w:rsidRDefault="00B41CA8" w:rsidP="00E129BA">
      <w:pPr>
        <w:widowControl w:val="0"/>
        <w:numPr>
          <w:ilvl w:val="0"/>
          <w:numId w:val="51"/>
        </w:numPr>
        <w:tabs>
          <w:tab w:val="left" w:pos="426"/>
        </w:tabs>
        <w:suppressAutoHyphens/>
        <w:autoSpaceDE w:val="0"/>
        <w:spacing w:line="276" w:lineRule="auto"/>
        <w:ind w:left="425" w:hanging="357"/>
        <w:jc w:val="both"/>
      </w:pPr>
      <w:r w:rsidRPr="005A6697">
        <w:lastRenderedPageBreak/>
        <w:t>dopuszczenie lokalizacji obiektów i urządzeń służących do retencji lub zagospodarowania wód opadowych i roztopowych</w:t>
      </w:r>
    </w:p>
    <w:p w14:paraId="7D6193E2" w14:textId="77777777" w:rsidR="00B41CA8" w:rsidRPr="005A6697" w:rsidRDefault="00B41CA8" w:rsidP="00E129BA">
      <w:pPr>
        <w:widowControl w:val="0"/>
        <w:numPr>
          <w:ilvl w:val="0"/>
          <w:numId w:val="51"/>
        </w:numPr>
        <w:tabs>
          <w:tab w:val="left" w:pos="426"/>
        </w:tabs>
        <w:suppressAutoHyphens/>
        <w:autoSpaceDE w:val="0"/>
        <w:spacing w:line="276" w:lineRule="auto"/>
        <w:ind w:left="425" w:hanging="357"/>
        <w:jc w:val="both"/>
      </w:pPr>
      <w:r w:rsidRPr="005A6697">
        <w:t xml:space="preserve">zakaz </w:t>
      </w:r>
      <w:bookmarkStart w:id="98" w:name="_Hlk114138184"/>
      <w:r w:rsidRPr="005A6697">
        <w:t>lokalizacji przedsięwzięć mogących zawsze znacząco oddziaływać na środowisko z wyjątkiem inwestycji celu publicznego w zakresie infrastruktury technicznej</w:t>
      </w:r>
      <w:bookmarkEnd w:id="98"/>
      <w:r w:rsidRPr="005A6697">
        <w:t xml:space="preserve"> oraz inwestycji dopuszczonych planem;</w:t>
      </w:r>
    </w:p>
    <w:p w14:paraId="237348E7" w14:textId="77777777" w:rsidR="00B41CA8" w:rsidRPr="005A6697" w:rsidRDefault="00B41CA8" w:rsidP="00E129BA">
      <w:pPr>
        <w:pStyle w:val="Tekstpodstawowy"/>
        <w:numPr>
          <w:ilvl w:val="0"/>
          <w:numId w:val="51"/>
        </w:numPr>
        <w:spacing w:after="0" w:line="276" w:lineRule="auto"/>
        <w:ind w:left="425" w:hanging="357"/>
        <w:jc w:val="both"/>
      </w:pPr>
      <w:r w:rsidRPr="005A6697">
        <w:t>zakaz lokalizacji zakładów o zwiększonym lub dużym ryzyku wystąpienia poważnych awarii;</w:t>
      </w:r>
    </w:p>
    <w:p w14:paraId="18C08CE1" w14:textId="6DBF57AC" w:rsidR="00B41CA8" w:rsidRPr="005A6697" w:rsidRDefault="00B41CA8" w:rsidP="00E129BA">
      <w:pPr>
        <w:pStyle w:val="Tekstpodstawowy"/>
        <w:numPr>
          <w:ilvl w:val="0"/>
          <w:numId w:val="51"/>
        </w:numPr>
        <w:spacing w:after="0" w:line="276" w:lineRule="auto"/>
        <w:ind w:left="425" w:hanging="357"/>
        <w:jc w:val="both"/>
      </w:pPr>
      <w:r w:rsidRPr="005A6697">
        <w:t>gromadzenie i segregację odpadów w miejscach ich powstawania oraz zagospodarowanie zgodnie z regulaminem utrzymania czystości i porządku na terenie gminy oraz przepisami odrębnymi o odpadach;</w:t>
      </w:r>
    </w:p>
    <w:p w14:paraId="2DE947BD" w14:textId="77777777" w:rsidR="00B41CA8" w:rsidRPr="005A6697" w:rsidRDefault="00B41CA8" w:rsidP="00E129BA">
      <w:pPr>
        <w:pStyle w:val="Tekstpodstawowy"/>
        <w:numPr>
          <w:ilvl w:val="0"/>
          <w:numId w:val="51"/>
        </w:numPr>
        <w:spacing w:after="0" w:line="276" w:lineRule="auto"/>
        <w:ind w:left="425" w:hanging="357"/>
        <w:jc w:val="both"/>
      </w:pPr>
      <w:r w:rsidRPr="005A6697">
        <w:t>zagospodarowanie zielenią wszystkich powierzchni wolnych od utwardzenia;</w:t>
      </w:r>
    </w:p>
    <w:p w14:paraId="6971F9BF" w14:textId="77777777" w:rsidR="00B41CA8" w:rsidRPr="005A6697" w:rsidRDefault="00B41CA8" w:rsidP="00E129BA">
      <w:pPr>
        <w:pStyle w:val="Tekstpodstawowy"/>
        <w:numPr>
          <w:ilvl w:val="0"/>
          <w:numId w:val="51"/>
        </w:numPr>
        <w:spacing w:after="0" w:line="276" w:lineRule="auto"/>
        <w:ind w:left="425" w:hanging="357"/>
        <w:jc w:val="both"/>
      </w:pPr>
      <w:r w:rsidRPr="005A6697">
        <w:t>zaopatrzenie w ciepło wytwarzane z paliw: płynnych, gazowych i stałych charakteryzujących się niskimi wskaźnikami emisji zgodnie z przepisami odrębnymi lub energii elektrycznej;</w:t>
      </w:r>
    </w:p>
    <w:p w14:paraId="5486F74B" w14:textId="77777777" w:rsidR="00B41CA8" w:rsidRPr="005A6697" w:rsidRDefault="00B41CA8" w:rsidP="00E129BA">
      <w:pPr>
        <w:pStyle w:val="Tekstpodstawowy"/>
        <w:numPr>
          <w:ilvl w:val="0"/>
          <w:numId w:val="51"/>
        </w:numPr>
        <w:spacing w:after="0" w:line="276" w:lineRule="auto"/>
        <w:ind w:left="425" w:hanging="357"/>
        <w:jc w:val="both"/>
      </w:pPr>
      <w:r w:rsidRPr="005A6697">
        <w:t>dopuszczenie zaopatrzenia w energię elektryczną i cieplną z obiektów i urządzeń infrastruktury technicznej służących do wytwarzania energii z odnawialnych źródeł energii;</w:t>
      </w:r>
    </w:p>
    <w:p w14:paraId="58C9C918" w14:textId="77777777" w:rsidR="00B41CA8" w:rsidRPr="005A6697" w:rsidRDefault="00B41CA8" w:rsidP="00E129BA">
      <w:pPr>
        <w:pStyle w:val="Tekstpodstawowy"/>
        <w:numPr>
          <w:ilvl w:val="0"/>
          <w:numId w:val="51"/>
        </w:numPr>
        <w:spacing w:after="0" w:line="276" w:lineRule="auto"/>
        <w:ind w:left="425" w:hanging="357"/>
        <w:jc w:val="both"/>
      </w:pPr>
      <w:r w:rsidRPr="005A6697">
        <w:rPr>
          <w:bCs/>
        </w:rPr>
        <w:t>zakaz zabudowy za wyjątkiem urządzeń infrastruktury technicznej.</w:t>
      </w:r>
    </w:p>
    <w:p w14:paraId="5034772F" w14:textId="77777777" w:rsidR="00B41CA8" w:rsidRPr="005A6697" w:rsidRDefault="00B41CA8" w:rsidP="00B41CA8">
      <w:pPr>
        <w:pStyle w:val="Tekstpodstawowy"/>
        <w:spacing w:before="120" w:after="0" w:line="276" w:lineRule="auto"/>
        <w:ind w:firstLine="567"/>
        <w:jc w:val="both"/>
      </w:pPr>
      <w:r w:rsidRPr="005A6697">
        <w:t>Są to zapisy zgodne ze Strategicznym planem adaptacji dla sektorów i obszarów wrażliwych na zmiany klimatu do roku 2020 z perspektywą do roku 2030.</w:t>
      </w:r>
    </w:p>
    <w:p w14:paraId="07CD1B45" w14:textId="77777777" w:rsidR="00B41CA8" w:rsidRPr="005A6697" w:rsidRDefault="00B41CA8" w:rsidP="00B41CA8">
      <w:pPr>
        <w:autoSpaceDE w:val="0"/>
        <w:autoSpaceDN w:val="0"/>
        <w:adjustRightInd w:val="0"/>
        <w:spacing w:line="276" w:lineRule="auto"/>
        <w:ind w:firstLine="567"/>
        <w:jc w:val="both"/>
      </w:pPr>
      <w:r w:rsidRPr="005A6697">
        <w:t xml:space="preserve">Obowiązującymi obecnie na terenie gminy Wronki uchwałami Sejmiku Województwa Wielkopolskiego w zakresie programów ochrony powietrza są: (1) uchwała nr IX/168/19 Sejmiku Województwa Wielkopolskiego z dnia 24 czerwca 2019 r. w sprawie „Programu ochrony powietrza w zakresie ozonu dla strefy wielkopolskiej” (Dz. Urz. Woj. Wlkp. z 2019 r., poz. 6240); (2) uchwała nr XXI/391/20 Sejmiku Województwa Wielkopolskiego z dnia 13 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zmieniona uchwałą nr </w:t>
      </w:r>
      <w:r w:rsidRPr="005A6697">
        <w:rPr>
          <w:rStyle w:val="markedcontent"/>
        </w:rPr>
        <w:t>XXXVI/700/21</w:t>
      </w:r>
      <w:r w:rsidRPr="005A6697">
        <w:t xml:space="preserve"> Sejmiku Województwa Wielkopolskiego </w:t>
      </w:r>
      <w:r w:rsidRPr="005A6697">
        <w:rPr>
          <w:rStyle w:val="markedcontent"/>
        </w:rPr>
        <w:t xml:space="preserve">z dnia 29 listopada 2021 r. </w:t>
      </w:r>
      <w:r w:rsidRPr="005A6697">
        <w:t>(Dz. Urz. Woj. Wlkp. z 2021 r., poz. 9640).</w:t>
      </w:r>
    </w:p>
    <w:p w14:paraId="629BEDB2" w14:textId="77777777" w:rsidR="00B41CA8" w:rsidRPr="005A6697" w:rsidRDefault="00B41CA8" w:rsidP="00B41CA8">
      <w:pPr>
        <w:autoSpaceDE w:val="0"/>
        <w:autoSpaceDN w:val="0"/>
        <w:adjustRightInd w:val="0"/>
        <w:spacing w:line="276" w:lineRule="auto"/>
        <w:ind w:firstLine="567"/>
        <w:jc w:val="both"/>
      </w:pPr>
      <w:bookmarkStart w:id="99" w:name="_Hlk32310926"/>
      <w:bookmarkStart w:id="100" w:name="_Hlk29460419"/>
      <w:r w:rsidRPr="005A6697">
        <w:t xml:space="preserve">Analizując zapisy dokumentów strategicznych, w tym szczególnie działania naprawcze, stwierdza się, że projekt mpzp w pełni spełnia wskazane wytyczne w uchwale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zmienionej uchwałą nr </w:t>
      </w:r>
      <w:r w:rsidRPr="005A6697">
        <w:rPr>
          <w:rStyle w:val="markedcontent"/>
        </w:rPr>
        <w:t>XXXVI/700/21</w:t>
      </w:r>
      <w:r w:rsidRPr="005A6697">
        <w:t xml:space="preserve"> Sejmiku Województwa Wielkopolskiego </w:t>
      </w:r>
      <w:r w:rsidRPr="005A6697">
        <w:rPr>
          <w:rStyle w:val="markedcontent"/>
        </w:rPr>
        <w:t xml:space="preserve">z dnia 29 listopada 2021 r. </w:t>
      </w:r>
      <w:r w:rsidRPr="005A6697">
        <w:t>(Dz. Urz. Woj. Wlkp. z 2021 r., poz. 9640). Według uchwały zakazuje się stosowania następujących paliw:</w:t>
      </w:r>
    </w:p>
    <w:p w14:paraId="12FAB862" w14:textId="77777777" w:rsidR="00B41CA8" w:rsidRPr="005A6697" w:rsidRDefault="00B41CA8" w:rsidP="00B41CA8">
      <w:pPr>
        <w:pStyle w:val="Akapitzlist"/>
        <w:numPr>
          <w:ilvl w:val="0"/>
          <w:numId w:val="53"/>
        </w:numPr>
        <w:spacing w:line="276" w:lineRule="auto"/>
        <w:ind w:left="426"/>
        <w:contextualSpacing w:val="0"/>
        <w:jc w:val="both"/>
      </w:pPr>
      <w:r w:rsidRPr="005A6697">
        <w:t>węgla brunatnego oraz paliw stałych produkowanych z jego wykorzystaniem;</w:t>
      </w:r>
    </w:p>
    <w:p w14:paraId="37803E9A" w14:textId="77777777" w:rsidR="00B41CA8" w:rsidRPr="005A6697" w:rsidRDefault="00B41CA8" w:rsidP="00B41CA8">
      <w:pPr>
        <w:pStyle w:val="Akapitzlist"/>
        <w:numPr>
          <w:ilvl w:val="0"/>
          <w:numId w:val="53"/>
        </w:numPr>
        <w:spacing w:line="276" w:lineRule="auto"/>
        <w:ind w:left="426"/>
        <w:contextualSpacing w:val="0"/>
        <w:jc w:val="both"/>
      </w:pPr>
      <w:r w:rsidRPr="005A6697">
        <w:lastRenderedPageBreak/>
        <w:t>mułów i flotokoncentratów węglowych oraz mieszanek produkowanych z ich wykorzystaniem;</w:t>
      </w:r>
    </w:p>
    <w:p w14:paraId="4DEE59DC" w14:textId="77777777" w:rsidR="00B41CA8" w:rsidRPr="005A6697" w:rsidRDefault="00B41CA8" w:rsidP="00B41CA8">
      <w:pPr>
        <w:pStyle w:val="Akapitzlist"/>
        <w:numPr>
          <w:ilvl w:val="0"/>
          <w:numId w:val="53"/>
        </w:numPr>
        <w:spacing w:line="276" w:lineRule="auto"/>
        <w:ind w:left="426"/>
        <w:contextualSpacing w:val="0"/>
        <w:jc w:val="both"/>
      </w:pPr>
      <w:r w:rsidRPr="005A6697">
        <w:t>paliw, w których udział masowy węgla kamiennego o uziarnieniu poniżej 3 mm wynosi więcej niż 15%;</w:t>
      </w:r>
    </w:p>
    <w:p w14:paraId="4BFA2470" w14:textId="77777777" w:rsidR="00B41CA8" w:rsidRPr="005A6697" w:rsidRDefault="00B41CA8" w:rsidP="00B41CA8">
      <w:pPr>
        <w:pStyle w:val="Akapitzlist"/>
        <w:numPr>
          <w:ilvl w:val="0"/>
          <w:numId w:val="53"/>
        </w:numPr>
        <w:spacing w:line="276" w:lineRule="auto"/>
        <w:ind w:left="426"/>
        <w:contextualSpacing w:val="0"/>
        <w:jc w:val="both"/>
      </w:pPr>
      <w:r w:rsidRPr="005A6697">
        <w:t xml:space="preserve">węgla kamiennego oraz paliw stałych produkowanych z wykorzystaniem tego węgla, niespełniających któregokolwiek z poniższych parametrów jakościowych: </w:t>
      </w:r>
    </w:p>
    <w:p w14:paraId="5654BC85" w14:textId="77777777" w:rsidR="00B41CA8" w:rsidRPr="005A6697" w:rsidRDefault="00B41CA8" w:rsidP="00B41CA8">
      <w:pPr>
        <w:pStyle w:val="Akapitzlist"/>
        <w:numPr>
          <w:ilvl w:val="0"/>
          <w:numId w:val="52"/>
        </w:numPr>
        <w:autoSpaceDE w:val="0"/>
        <w:autoSpaceDN w:val="0"/>
        <w:adjustRightInd w:val="0"/>
        <w:spacing w:line="276" w:lineRule="auto"/>
        <w:ind w:left="709"/>
        <w:contextualSpacing w:val="0"/>
        <w:jc w:val="both"/>
      </w:pPr>
      <w:r w:rsidRPr="005A6697">
        <w:t>wartość opałowa co najmniej 23 MJ/kg,</w:t>
      </w:r>
    </w:p>
    <w:p w14:paraId="0BD1205F" w14:textId="77777777" w:rsidR="00B41CA8" w:rsidRPr="005A6697" w:rsidRDefault="00B41CA8" w:rsidP="00B41CA8">
      <w:pPr>
        <w:pStyle w:val="Akapitzlist"/>
        <w:numPr>
          <w:ilvl w:val="0"/>
          <w:numId w:val="52"/>
        </w:numPr>
        <w:autoSpaceDE w:val="0"/>
        <w:autoSpaceDN w:val="0"/>
        <w:adjustRightInd w:val="0"/>
        <w:spacing w:line="276" w:lineRule="auto"/>
        <w:ind w:left="709"/>
        <w:contextualSpacing w:val="0"/>
        <w:jc w:val="both"/>
      </w:pPr>
      <w:r w:rsidRPr="005A6697">
        <w:t>zawartość popiołu nie więcej niż 10%,</w:t>
      </w:r>
    </w:p>
    <w:p w14:paraId="70D39F1F" w14:textId="77777777" w:rsidR="00B41CA8" w:rsidRPr="005A6697" w:rsidRDefault="00B41CA8" w:rsidP="00B41CA8">
      <w:pPr>
        <w:pStyle w:val="Akapitzlist"/>
        <w:numPr>
          <w:ilvl w:val="0"/>
          <w:numId w:val="52"/>
        </w:numPr>
        <w:autoSpaceDE w:val="0"/>
        <w:autoSpaceDN w:val="0"/>
        <w:adjustRightInd w:val="0"/>
        <w:spacing w:line="276" w:lineRule="auto"/>
        <w:ind w:left="709"/>
        <w:contextualSpacing w:val="0"/>
        <w:jc w:val="both"/>
      </w:pPr>
      <w:r w:rsidRPr="005A6697">
        <w:t>zawartość siarki nie więcej niż 0,8%;</w:t>
      </w:r>
    </w:p>
    <w:p w14:paraId="018C5476" w14:textId="77777777" w:rsidR="00B41CA8" w:rsidRPr="005A6697" w:rsidRDefault="00B41CA8" w:rsidP="00B41CA8">
      <w:pPr>
        <w:pStyle w:val="Akapitzlist"/>
        <w:numPr>
          <w:ilvl w:val="0"/>
          <w:numId w:val="53"/>
        </w:numPr>
        <w:spacing w:line="276" w:lineRule="auto"/>
        <w:ind w:left="426"/>
        <w:jc w:val="both"/>
      </w:pPr>
      <w:r w:rsidRPr="005A6697">
        <w:t>biomasy stałej, której wilgotność w stanie roboczym przekracza 20%</w:t>
      </w:r>
      <w:bookmarkEnd w:id="99"/>
      <w:r w:rsidRPr="005A6697">
        <w:t>.</w:t>
      </w:r>
      <w:bookmarkEnd w:id="100"/>
    </w:p>
    <w:p w14:paraId="7F90F16E" w14:textId="77777777" w:rsidR="00B41CA8" w:rsidRPr="005A6697" w:rsidRDefault="00B41CA8" w:rsidP="00B41CA8">
      <w:pPr>
        <w:autoSpaceDE w:val="0"/>
        <w:autoSpaceDN w:val="0"/>
        <w:adjustRightInd w:val="0"/>
        <w:spacing w:before="120" w:line="276" w:lineRule="auto"/>
        <w:ind w:firstLine="567"/>
        <w:jc w:val="both"/>
      </w:pPr>
      <w:r w:rsidRPr="005A6697">
        <w:t>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 Osiągnięcie założonych w ww. dokumentach celów będzie realizowane przede wszystkim poprzez zapisy: „ustala się ochronę powierzchni powietrza zgodnie z przepisami o ochronie środowiska; zaopatrzenie w ciepło wytwarzane z: paliw płynnych, gazowych i stałych charakteryzujących się niskimi wskaźnikami emisji zgodnie z przepisami odrębnymi; energii elektrycznej; instalacji odnawialnych źródeł energii, zgodnie z przepisami odrębnymi”. Ponadto ustala się lokalizację zabudowy zgodnie z nieprzekraczalnymi liniami zabudowy wyznaczonymi na rysunku planu, dzięki czemu zapewnia się „przewietrzanie” terenów.</w:t>
      </w:r>
    </w:p>
    <w:p w14:paraId="768AFC80" w14:textId="77777777" w:rsidR="00B41CA8" w:rsidRPr="005A6697" w:rsidRDefault="00B41CA8" w:rsidP="00B41CA8">
      <w:pPr>
        <w:pStyle w:val="Tekstpodstawowy"/>
        <w:spacing w:after="0" w:line="276" w:lineRule="auto"/>
        <w:ind w:firstLine="567"/>
        <w:jc w:val="both"/>
      </w:pPr>
      <w:r w:rsidRPr="005A6697">
        <w:t>Główne tendencje w zakresie zmian klimatu w Polsce w ostatnich latach to:</w:t>
      </w:r>
    </w:p>
    <w:p w14:paraId="4D05A353" w14:textId="77777777" w:rsidR="00B41CA8" w:rsidRPr="005A6697" w:rsidRDefault="00B41CA8" w:rsidP="00B41CA8">
      <w:pPr>
        <w:pStyle w:val="Tekstpodstawowy"/>
        <w:numPr>
          <w:ilvl w:val="0"/>
          <w:numId w:val="17"/>
        </w:numPr>
        <w:spacing w:after="0" w:line="276" w:lineRule="auto"/>
        <w:ind w:left="426"/>
        <w:jc w:val="both"/>
      </w:pPr>
      <w:r w:rsidRPr="005A6697">
        <w:t>nasilenie zjawisk ekstremalnych, w tym szczególnie dotkliwych fal upałów;</w:t>
      </w:r>
    </w:p>
    <w:p w14:paraId="6C57857C" w14:textId="77777777" w:rsidR="00B41CA8" w:rsidRPr="005A6697" w:rsidRDefault="00B41CA8" w:rsidP="00B41CA8">
      <w:pPr>
        <w:pStyle w:val="Tekstpodstawowy"/>
        <w:numPr>
          <w:ilvl w:val="0"/>
          <w:numId w:val="17"/>
        </w:numPr>
        <w:spacing w:after="0" w:line="276" w:lineRule="auto"/>
        <w:ind w:left="426"/>
        <w:jc w:val="both"/>
      </w:pPr>
      <w:r w:rsidRPr="005A6697">
        <w:t>obserwuje się tendencje spadkowe liczby dni mroźnych i bardzo mroźnych;</w:t>
      </w:r>
    </w:p>
    <w:p w14:paraId="74A8DA2F" w14:textId="77777777" w:rsidR="00B41CA8" w:rsidRPr="005A6697" w:rsidRDefault="00B41CA8" w:rsidP="00B41CA8">
      <w:pPr>
        <w:pStyle w:val="Tekstpodstawowy"/>
        <w:numPr>
          <w:ilvl w:val="0"/>
          <w:numId w:val="17"/>
        </w:numPr>
        <w:spacing w:after="0" w:line="276" w:lineRule="auto"/>
        <w:ind w:left="426"/>
        <w:jc w:val="both"/>
      </w:pPr>
      <w:r w:rsidRPr="005A6697">
        <w:t>nastąpiła zmiana struktury opadów; zaobserwowano między innymi wzrost liczby dni z opadem o dużym natężeniu (opad dobowy &gt; 50 mm);</w:t>
      </w:r>
    </w:p>
    <w:p w14:paraId="0CC72BE6" w14:textId="77777777" w:rsidR="00B41CA8" w:rsidRPr="005A6697" w:rsidRDefault="00B41CA8" w:rsidP="00B41CA8">
      <w:pPr>
        <w:pStyle w:val="Tekstpodstawowy"/>
        <w:numPr>
          <w:ilvl w:val="0"/>
          <w:numId w:val="17"/>
        </w:numPr>
        <w:spacing w:after="0" w:line="276" w:lineRule="auto"/>
        <w:ind w:left="426"/>
        <w:jc w:val="both"/>
      </w:pPr>
      <w:r w:rsidRPr="005A6697">
        <w:t>w okresie chłodnej pory roku (X-IV) wyróżnia się wzmożony udział prędkości wiatru w porywach do 17 m/s stanowiących znaczne zagrożenie, w okresie lata (VI-VII) pojawiają się natomiast huraganowe prędkości wiatru).</w:t>
      </w:r>
    </w:p>
    <w:p w14:paraId="4FEBBC8B" w14:textId="77777777" w:rsidR="00B41CA8" w:rsidRPr="005A6697" w:rsidRDefault="00B41CA8" w:rsidP="00B41CA8">
      <w:pPr>
        <w:pStyle w:val="Tekstpodstawowy"/>
        <w:spacing w:before="120" w:after="0" w:line="276" w:lineRule="auto"/>
        <w:ind w:firstLine="567"/>
        <w:jc w:val="both"/>
      </w:pPr>
      <w:r w:rsidRPr="005A6697">
        <w:t>Biorąc powyższe pod uwagę, w projekcie mpzp znalazły się zapisy przeciwdziałające i dostosowujące się do tendencji zmian klimatu. Są to m.in. wyznaczenie maksymalnej powierzchni zabudowy działki oraz minimalnej powierzchni biologicznie czynnej.</w:t>
      </w:r>
    </w:p>
    <w:p w14:paraId="21ACFDDC" w14:textId="77777777" w:rsidR="00B41CA8" w:rsidRPr="005A6697" w:rsidRDefault="00B41CA8" w:rsidP="00B41CA8">
      <w:pPr>
        <w:pStyle w:val="Tekstpodstawowy"/>
        <w:spacing w:after="0" w:line="276" w:lineRule="auto"/>
        <w:ind w:firstLine="567"/>
        <w:jc w:val="both"/>
      </w:pPr>
      <w:r w:rsidRPr="005A6697">
        <w:t xml:space="preserve">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t>
      </w:r>
      <w:r w:rsidRPr="005A6697">
        <w:lastRenderedPageBreak/>
        <w:t xml:space="preserve">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„niedrożność ekologiczną” przekształconych przez człowieka krajobrazów: brak ciągłości ekologicznej formacji roślinnych, niedrożność korytarzy ekologicznych (tak rzecznych jak i leśnych), niskie nasycenie krajobrazu elementami przyrodniczymi mogącymi stanowić „wyspy środowiskowe” dla poszczególnych gatunków (np. drobnymi torfowiskami, mokradłami, oczkami wodnymi). </w:t>
      </w:r>
    </w:p>
    <w:p w14:paraId="0493A0D7" w14:textId="77777777" w:rsidR="00B41CA8" w:rsidRPr="005A6697" w:rsidRDefault="00B41CA8" w:rsidP="00763D65">
      <w:pPr>
        <w:pStyle w:val="Tekstpodstawowy"/>
        <w:spacing w:before="120" w:after="0" w:line="276" w:lineRule="auto"/>
        <w:ind w:firstLine="567"/>
        <w:jc w:val="both"/>
      </w:pPr>
      <w:r w:rsidRPr="005A6697">
        <w:t>Do najważniejszych działań proponowanych w projekcie mpzp mogących mieć potencjalny wpływ na topoklimat i stan higieny atmosfery należą:</w:t>
      </w:r>
    </w:p>
    <w:p w14:paraId="2E8E0943" w14:textId="77777777" w:rsidR="00B41CA8" w:rsidRPr="005A6697" w:rsidRDefault="00B41CA8" w:rsidP="00B41CA8">
      <w:pPr>
        <w:pStyle w:val="Tekstpodstawowy"/>
        <w:numPr>
          <w:ilvl w:val="0"/>
          <w:numId w:val="5"/>
        </w:numPr>
        <w:spacing w:after="0" w:line="276" w:lineRule="auto"/>
        <w:jc w:val="both"/>
      </w:pPr>
      <w:bookmarkStart w:id="101" w:name="_Toc428899698"/>
      <w:bookmarkStart w:id="102" w:name="_Toc257974130"/>
      <w:bookmarkStart w:id="103" w:name="_Toc330317495"/>
      <w:bookmarkStart w:id="104" w:name="_Toc396155551"/>
      <w:r w:rsidRPr="005A6697">
        <w:t>Lokalizacja terenu produkcji lub usług;</w:t>
      </w:r>
    </w:p>
    <w:p w14:paraId="1A0608D0" w14:textId="77777777" w:rsidR="00B41CA8" w:rsidRPr="005A6697" w:rsidRDefault="00B41CA8" w:rsidP="00B41CA8">
      <w:pPr>
        <w:pStyle w:val="Tekstpodstawowy"/>
        <w:numPr>
          <w:ilvl w:val="0"/>
          <w:numId w:val="5"/>
        </w:numPr>
        <w:spacing w:after="0" w:line="276" w:lineRule="auto"/>
        <w:jc w:val="both"/>
      </w:pPr>
      <w:r w:rsidRPr="005A6697">
        <w:t>lokalizacja terenu zabudowy mieszkaniowej wielorodzinnej lub usług;</w:t>
      </w:r>
    </w:p>
    <w:p w14:paraId="748CD340" w14:textId="77777777" w:rsidR="00B41CA8" w:rsidRPr="005A6697" w:rsidRDefault="00B41CA8" w:rsidP="00B41CA8">
      <w:pPr>
        <w:pStyle w:val="Tekstpodstawowy"/>
        <w:numPr>
          <w:ilvl w:val="0"/>
          <w:numId w:val="5"/>
        </w:numPr>
        <w:spacing w:after="0" w:line="276" w:lineRule="auto"/>
        <w:ind w:left="357" w:hanging="357"/>
        <w:jc w:val="both"/>
      </w:pPr>
      <w:r w:rsidRPr="005A6697">
        <w:t>Lokalizacja obiektów liniowych – dróg;</w:t>
      </w:r>
    </w:p>
    <w:p w14:paraId="686B7EEF" w14:textId="2D399116" w:rsidR="00F2155E" w:rsidRPr="005A6697" w:rsidRDefault="00F2155E" w:rsidP="00B41CA8">
      <w:pPr>
        <w:pStyle w:val="Tekstpodstawowy"/>
        <w:numPr>
          <w:ilvl w:val="0"/>
          <w:numId w:val="5"/>
        </w:numPr>
        <w:spacing w:after="0" w:line="276" w:lineRule="auto"/>
        <w:ind w:left="357" w:hanging="357"/>
        <w:jc w:val="both"/>
      </w:pPr>
      <w:r w:rsidRPr="005A6697">
        <w:t>Dopuszczenie lokalizacji obiektów i urządzeń infrastruktury technicznej służących do wytwarzania energii z odnawialnych źródeł energii;</w:t>
      </w:r>
    </w:p>
    <w:p w14:paraId="59912739" w14:textId="77777777" w:rsidR="00B41CA8" w:rsidRPr="005A6697" w:rsidRDefault="00B41CA8" w:rsidP="00B41CA8">
      <w:pPr>
        <w:pStyle w:val="Tekstpodstawowy"/>
        <w:numPr>
          <w:ilvl w:val="0"/>
          <w:numId w:val="5"/>
        </w:numPr>
        <w:spacing w:after="0" w:line="276" w:lineRule="auto"/>
        <w:jc w:val="both"/>
      </w:pPr>
      <w:r w:rsidRPr="005A6697">
        <w:t>Zachowanie terenów zieleni.</w:t>
      </w:r>
    </w:p>
    <w:p w14:paraId="309AA1FB" w14:textId="23AA3FD8" w:rsidR="00B41CA8" w:rsidRPr="005A6697" w:rsidRDefault="00B41CA8" w:rsidP="00B41CA8">
      <w:pPr>
        <w:spacing w:before="120" w:line="276" w:lineRule="auto"/>
        <w:jc w:val="both"/>
      </w:pPr>
      <w:r w:rsidRPr="005A6697">
        <w:rPr>
          <w:b/>
          <w:i/>
          <w:u w:val="single"/>
        </w:rPr>
        <w:t>(1) Lokalizacja terenu produkcji lub usług</w:t>
      </w:r>
      <w:r w:rsidRPr="005A6697">
        <w:t xml:space="preserve"> –</w:t>
      </w:r>
      <w:r w:rsidRPr="005A6697">
        <w:rPr>
          <w:b/>
        </w:rPr>
        <w:t xml:space="preserve"> </w:t>
      </w:r>
      <w:r w:rsidRPr="005A6697">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i usługowej. Jednakże należy mieć także na uwadze, że nawet najbardziej negatywnie oddziałujące instalacje zanim zostaną utworzone, będą musiały być ocenione pod tym kątem i będą musiały uzyskać odpowiednie zgody (środki zaradcze potencjalnym negatywnym oddziaływaniom będą zawarte w: w raporcie OOŚ, w decyzji środowiskowej, w pozwoleniu na budowę). Niezwykle istotne będzie skonfrontowanie planów rozwoju terenów produkcyjnych i usługowych z rzeczywistym zagospodarowaniem terenów sąsiednich. Na obecnym etapie nie stwierdza się realnego zagrożenia dla klimatu (w tym mikroklimatu) w wyniku realizacji zabudowy na terenach usługowych i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w:t>
      </w:r>
      <w:r w:rsidRPr="005A6697">
        <w:lastRenderedPageBreak/>
        <w:t xml:space="preserve">także, że potencjalnie szkodliwe substancje emitowane do środowiska nie będą się kumulowały w przestrzeni i czasie. Istnieje zatem duża szansa na brak znaczącego negatywnego oddziaływania na środowisko przyrodnicze </w:t>
      </w:r>
      <w:r w:rsidRPr="005A6697">
        <w:rPr>
          <w:i/>
        </w:rPr>
        <w:t>sensu lato</w:t>
      </w:r>
      <w:r w:rsidRPr="005A6697">
        <w:t>. W projekcie planu określono zasady w</w:t>
      </w:r>
      <w:r w:rsidR="00253E2F" w:rsidRPr="005A6697">
        <w:t> </w:t>
      </w:r>
      <w:r w:rsidRPr="005A6697">
        <w:t>stosunku do działań zapobiegawczych oraz środków technicznych, których zastosowanie powinno zapewnić należytą ochronę warunków klimatycznych i stanu higieny atmosfery.</w:t>
      </w:r>
    </w:p>
    <w:p w14:paraId="3744DFB8" w14:textId="77777777" w:rsidR="00B41CA8" w:rsidRPr="005A6697" w:rsidRDefault="00B41CA8" w:rsidP="00B41CA8">
      <w:pPr>
        <w:spacing w:before="120" w:line="276" w:lineRule="auto"/>
        <w:jc w:val="both"/>
      </w:pPr>
      <w:r w:rsidRPr="005A6697">
        <w:rPr>
          <w:b/>
          <w:i/>
          <w:u w:val="single"/>
        </w:rPr>
        <w:t xml:space="preserve">(2) Lokalizacja </w:t>
      </w:r>
      <w:r w:rsidRPr="005A6697">
        <w:rPr>
          <w:b/>
          <w:bCs/>
          <w:i/>
          <w:iCs/>
          <w:u w:val="single"/>
        </w:rPr>
        <w:t xml:space="preserve">terenu zabudowy mieszkaniowej wielorodzinnej lub </w:t>
      </w:r>
      <w:r w:rsidRPr="005A6697">
        <w:rPr>
          <w:b/>
          <w:i/>
          <w:iCs/>
          <w:u w:val="single"/>
        </w:rPr>
        <w:t>usług</w:t>
      </w:r>
      <w:r w:rsidRPr="005A6697">
        <w:rPr>
          <w:bCs/>
        </w:rPr>
        <w:t xml:space="preserve"> </w:t>
      </w:r>
      <w:r w:rsidRPr="005A6697">
        <w:rPr>
          <w:b/>
          <w:i/>
        </w:rPr>
        <w:t>–</w:t>
      </w:r>
      <w:r w:rsidRPr="005A6697">
        <w:rPr>
          <w:b/>
        </w:rPr>
        <w:t xml:space="preserve"> </w:t>
      </w:r>
      <w:r w:rsidRPr="005A6697">
        <w:t xml:space="preserve">wprowadzenie zabudowy usługowej może teoretycznie przyczynić się do pewnych zmian w kształtowaniu się warunków termiczno-wilgotnościowych analizowanego terenu. Tereny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planie, stwierdza się, że wpływ na topoklimat będzie praktycznie pomijalny. Wprowadzając nową zabudowę należy liczyć się również ze zwiększeniem ilości stacjonarnych źródeł emisji zanieczyszczeń. Wiele będzie zależało od konkretnych rozwiązań technologicznych, szczególnie w kwestii ewentualnych instalacji. Na chwilę obecną bowiem nie sprecyzowano działalności na terenach usługowych, jaka tu ma mieć miejsce w przyszłości. Na obecnym etapie oceny oddziaływania należy zaznaczyć, że istnieje potencjalne negatywne oddziaływanie na stan atmosfery. Jednakże należy mieć także na uwadze, że nawet najbardziej negatywnie oddziałujące instalacje zanim zostaną utworzone, będą musiały być ocenione pod tym kątem i będą musiały uzyskać odpowiednie zgody (środki zaradcze potencjalnym negatywnym oddziaływaniom będą zawarte w: w raporcie OOŚ, w decyzji środowiskowej, w pozwoleniu na budowę).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5A6697">
        <w:rPr>
          <w:i/>
        </w:rPr>
        <w:t>sensu lato</w:t>
      </w:r>
      <w:r w:rsidRPr="005A6697">
        <w:t>.</w:t>
      </w:r>
    </w:p>
    <w:p w14:paraId="1A6691AE" w14:textId="01776408" w:rsidR="00F2155E" w:rsidRPr="005A6697" w:rsidRDefault="00B41CA8" w:rsidP="00B41CA8">
      <w:pPr>
        <w:pStyle w:val="Tekstpodstawowy"/>
        <w:spacing w:before="120" w:after="0" w:line="276" w:lineRule="auto"/>
        <w:jc w:val="both"/>
      </w:pPr>
      <w:r w:rsidRPr="005A6697">
        <w:rPr>
          <w:b/>
          <w:i/>
          <w:u w:val="single"/>
        </w:rPr>
        <w:t>(3) Lokalizacja obiektów liniowych – dróg</w:t>
      </w:r>
      <w:r w:rsidRPr="005A6697">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5A6697">
        <w:rPr>
          <w:vertAlign w:val="subscript"/>
        </w:rPr>
        <w:t>2</w:t>
      </w:r>
      <w:r w:rsidRPr="005A6697">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5A6697">
        <w:rPr>
          <w:rStyle w:val="Odwoanieprzypisudolnego"/>
        </w:rPr>
        <w:footnoteReference w:id="25"/>
      </w:r>
      <w:r w:rsidRPr="005A6697">
        <w:t xml:space="preserve"> kładzenia mas asfaltowych w znacznej mierze będzie zależała od zastosowanych technologii i metod. Prognozuje się, że </w:t>
      </w:r>
      <w:r w:rsidRPr="005A6697">
        <w:lastRenderedPageBreak/>
        <w:t>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w:t>
      </w:r>
      <w:r w:rsidR="00253E2F" w:rsidRPr="005A6697">
        <w:t> </w:t>
      </w:r>
      <w:r w:rsidRPr="005A6697">
        <w:t>EURO 6).</w:t>
      </w:r>
    </w:p>
    <w:p w14:paraId="5E7E9445" w14:textId="1A535C1B" w:rsidR="00F2155E" w:rsidRPr="005A6697" w:rsidRDefault="00F2155E" w:rsidP="00F2155E">
      <w:pPr>
        <w:pStyle w:val="Tekstpodstawowy"/>
        <w:spacing w:before="120" w:after="0" w:line="276" w:lineRule="auto"/>
        <w:jc w:val="both"/>
      </w:pPr>
      <w:r w:rsidRPr="005A6697">
        <w:rPr>
          <w:b/>
          <w:bCs/>
          <w:i/>
          <w:iCs/>
          <w:u w:val="single"/>
        </w:rPr>
        <w:t>(4) Dopuszczenie lokalizacji obiektów i urządzeń infrastruktury technicznej służących do wytwarzania energii z odnawialnych źródeł energii</w:t>
      </w:r>
      <w:r w:rsidR="00752252" w:rsidRPr="005A6697">
        <w:t xml:space="preserve"> – są to instalacje naziemne i podziemne, które są sposobem na zapewnienie bezpieczeństwa energetycznego. Zmniejsza szkodliwe oddziaływanie na środowisko, związane z wykorzystaniem konwencjonalnych źródeł energii. </w:t>
      </w:r>
      <w:bookmarkStart w:id="105" w:name="_Hlk82166598"/>
      <w:r w:rsidR="00752252" w:rsidRPr="005A6697">
        <w:t>Jednakże wydobyciu energii geotermalnej może towarzyszyć emisja siarkowodoru. Związek ten musi być neutralizowany w odpowiednich instalacjach.</w:t>
      </w:r>
      <w:bookmarkEnd w:id="105"/>
    </w:p>
    <w:p w14:paraId="15107B38" w14:textId="2C17C220" w:rsidR="00B41CA8" w:rsidRPr="005A6697" w:rsidRDefault="00B41CA8" w:rsidP="00B41CA8">
      <w:pPr>
        <w:spacing w:before="120" w:line="276" w:lineRule="auto"/>
        <w:jc w:val="both"/>
      </w:pPr>
      <w:r w:rsidRPr="005A6697">
        <w:rPr>
          <w:b/>
          <w:i/>
          <w:u w:val="single"/>
        </w:rPr>
        <w:t>(</w:t>
      </w:r>
      <w:r w:rsidR="00F2155E" w:rsidRPr="005A6697">
        <w:rPr>
          <w:b/>
          <w:i/>
          <w:u w:val="single"/>
        </w:rPr>
        <w:t>5</w:t>
      </w:r>
      <w:r w:rsidRPr="005A6697">
        <w:rPr>
          <w:b/>
          <w:i/>
          <w:u w:val="single"/>
        </w:rPr>
        <w:t>) </w:t>
      </w:r>
      <w:r w:rsidRPr="005A6697">
        <w:rPr>
          <w:b/>
          <w:bCs/>
          <w:i/>
          <w:iCs/>
          <w:u w:val="single"/>
        </w:rPr>
        <w:t>Zachowanie i wprowadzenie zieleni</w:t>
      </w:r>
      <w:r w:rsidRPr="005A6697">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3453C8C5" w14:textId="77777777" w:rsidR="00B41CA8" w:rsidRPr="005A6697" w:rsidRDefault="00B41CA8" w:rsidP="00B41CA8">
      <w:pPr>
        <w:spacing w:before="120" w:line="276" w:lineRule="auto"/>
        <w:ind w:firstLine="567"/>
        <w:jc w:val="both"/>
      </w:pPr>
      <w:r w:rsidRPr="005A6697">
        <w:t>Reasumując, realizacja zapisów projektu mpzp nie powinna przyczynić się do pogorszenia stanu higieny atmosfery, zwieszenia emisji zanieczyszczeń gazowych i pyłowych powyżej poziomów dopuszczalnych oraz niekorzystnych zmian klimatu (w tym mikroklimatu).</w:t>
      </w:r>
    </w:p>
    <w:p w14:paraId="0D49F49A" w14:textId="77777777" w:rsidR="00B41CA8" w:rsidRPr="005A6697" w:rsidRDefault="00B41CA8" w:rsidP="00C20FDB">
      <w:pPr>
        <w:pStyle w:val="Nagwek2"/>
      </w:pPr>
      <w:bookmarkStart w:id="106" w:name="_Toc153266032"/>
      <w:r w:rsidRPr="005A6697">
        <w:lastRenderedPageBreak/>
        <w:t>2. Wpływ na klimat akustyczny</w:t>
      </w:r>
      <w:bookmarkEnd w:id="101"/>
      <w:bookmarkEnd w:id="106"/>
    </w:p>
    <w:bookmarkEnd w:id="102"/>
    <w:bookmarkEnd w:id="103"/>
    <w:bookmarkEnd w:id="104"/>
    <w:p w14:paraId="693972E9" w14:textId="77777777" w:rsidR="00B41CA8" w:rsidRPr="005A6697" w:rsidRDefault="00B41CA8" w:rsidP="00B41CA8">
      <w:pPr>
        <w:autoSpaceDE w:val="0"/>
        <w:autoSpaceDN w:val="0"/>
        <w:adjustRightInd w:val="0"/>
        <w:spacing w:line="276" w:lineRule="auto"/>
        <w:ind w:firstLine="567"/>
        <w:jc w:val="both"/>
      </w:pPr>
      <w:r w:rsidRPr="005A6697">
        <w:t xml:space="preserve">Zgodnie z art. 114 ust. 1 </w:t>
      </w:r>
      <w:r w:rsidRPr="005A6697">
        <w:rPr>
          <w:i/>
        </w:rPr>
        <w:t>ustawy Prawo ochrony środowiska</w:t>
      </w:r>
      <w:r w:rsidRPr="005A6697">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A6697">
        <w:rPr>
          <w:i/>
        </w:rPr>
        <w:t>Rozporządzeniu Ministra Środowiska w sprawie dopuszczalnych poziomów hałasu w środowisku</w:t>
      </w:r>
      <w:r w:rsidRPr="005A6697">
        <w:rPr>
          <w:rStyle w:val="Odwoanieprzypisudolnego"/>
          <w:i/>
        </w:rPr>
        <w:footnoteReference w:id="26"/>
      </w:r>
      <w:r w:rsidRPr="005A6697">
        <w:t xml:space="preserve">. </w:t>
      </w:r>
    </w:p>
    <w:p w14:paraId="5BFA52F9" w14:textId="77777777" w:rsidR="00B41CA8" w:rsidRPr="005A6697" w:rsidRDefault="00B41CA8" w:rsidP="00B41CA8">
      <w:pPr>
        <w:autoSpaceDE w:val="0"/>
        <w:autoSpaceDN w:val="0"/>
        <w:adjustRightInd w:val="0"/>
        <w:spacing w:line="276" w:lineRule="auto"/>
        <w:ind w:firstLine="567"/>
        <w:jc w:val="both"/>
      </w:pPr>
      <w:r w:rsidRPr="005A6697">
        <w:t>W projekcie analizowanego planu miejscowego określono takie tereny:</w:t>
      </w:r>
    </w:p>
    <w:p w14:paraId="2D4DFDBD" w14:textId="77777777" w:rsidR="00B41CA8" w:rsidRPr="005A6697" w:rsidRDefault="00B41CA8" w:rsidP="00B41CA8">
      <w:pPr>
        <w:pStyle w:val="Akapitzlist"/>
        <w:numPr>
          <w:ilvl w:val="0"/>
          <w:numId w:val="21"/>
        </w:numPr>
        <w:autoSpaceDE w:val="0"/>
        <w:autoSpaceDN w:val="0"/>
        <w:adjustRightInd w:val="0"/>
        <w:spacing w:line="276" w:lineRule="auto"/>
        <w:ind w:left="426"/>
        <w:jc w:val="both"/>
      </w:pPr>
      <w:r w:rsidRPr="005A6697">
        <w:rPr>
          <w:b/>
        </w:rPr>
        <w:t>MW-U</w:t>
      </w:r>
      <w:r w:rsidRPr="005A6697">
        <w:t xml:space="preserve"> – tereny zabudowy mieszkaniowej wielorodzinnej i usługowej, dla których obowiązują dopuszczalne poziomy hałasu jak dla terenów mieszkaniowo-usługowych;</w:t>
      </w:r>
    </w:p>
    <w:p w14:paraId="240C08FD" w14:textId="77777777" w:rsidR="00B41CA8" w:rsidRPr="005A6697" w:rsidRDefault="00B41CA8" w:rsidP="00B41CA8">
      <w:pPr>
        <w:pStyle w:val="Akapitzlist"/>
        <w:numPr>
          <w:ilvl w:val="0"/>
          <w:numId w:val="21"/>
        </w:numPr>
        <w:autoSpaceDE w:val="0"/>
        <w:autoSpaceDN w:val="0"/>
        <w:adjustRightInd w:val="0"/>
        <w:spacing w:line="276" w:lineRule="auto"/>
        <w:ind w:left="426"/>
        <w:jc w:val="both"/>
        <w:rPr>
          <w:b/>
        </w:rPr>
      </w:pPr>
      <w:r w:rsidRPr="005A6697">
        <w:rPr>
          <w:b/>
        </w:rPr>
        <w:t>ZP</w:t>
      </w:r>
      <w:r w:rsidRPr="005A6697">
        <w:rPr>
          <w:bCs/>
        </w:rPr>
        <w:t>,</w:t>
      </w:r>
      <w:r w:rsidRPr="005A6697">
        <w:rPr>
          <w:b/>
        </w:rPr>
        <w:t xml:space="preserve"> ZD</w:t>
      </w:r>
      <w:r w:rsidRPr="005A6697">
        <w:t xml:space="preserve"> – tereny ogrodów działkowych, dla których obowiązują dopuszczalne poziomy hałasu jak dla terenów rekreacyjno-wypoczynkowych.</w:t>
      </w:r>
    </w:p>
    <w:p w14:paraId="7CC196C4" w14:textId="77777777" w:rsidR="00B41CA8" w:rsidRPr="005A6697" w:rsidRDefault="00B41CA8" w:rsidP="00E25D21">
      <w:pPr>
        <w:autoSpaceDE w:val="0"/>
        <w:autoSpaceDN w:val="0"/>
        <w:adjustRightInd w:val="0"/>
        <w:spacing w:before="120" w:line="276" w:lineRule="auto"/>
        <w:ind w:firstLine="567"/>
        <w:jc w:val="both"/>
      </w:pPr>
      <w:r w:rsidRPr="005A6697">
        <w:t>Do najważniejszych działań proponowanych w projekcie mpzp mogących mieć potencjalny wpływ na klimat akustyczny omawianego obszaru należą:</w:t>
      </w:r>
    </w:p>
    <w:p w14:paraId="29C1DAA3" w14:textId="77777777" w:rsidR="00B41CA8" w:rsidRPr="005A6697" w:rsidRDefault="00B41CA8" w:rsidP="00E25D21">
      <w:pPr>
        <w:pStyle w:val="Tekstpodstawowy"/>
        <w:numPr>
          <w:ilvl w:val="0"/>
          <w:numId w:val="34"/>
        </w:numPr>
        <w:spacing w:after="0" w:line="276" w:lineRule="auto"/>
        <w:ind w:left="357" w:hanging="357"/>
        <w:jc w:val="both"/>
      </w:pPr>
      <w:r w:rsidRPr="005A6697">
        <w:t>Lokalizacja obiektów liniowych – dróg;</w:t>
      </w:r>
    </w:p>
    <w:p w14:paraId="0CED5564" w14:textId="07AFABA6" w:rsidR="00B41CA8" w:rsidRPr="005A6697" w:rsidRDefault="00B41CA8" w:rsidP="00E25D21">
      <w:pPr>
        <w:pStyle w:val="Tekstpodstawowy"/>
        <w:numPr>
          <w:ilvl w:val="0"/>
          <w:numId w:val="34"/>
        </w:numPr>
        <w:spacing w:after="0" w:line="276" w:lineRule="auto"/>
        <w:ind w:left="357" w:hanging="357"/>
        <w:jc w:val="both"/>
      </w:pPr>
      <w:r w:rsidRPr="005A6697">
        <w:t>Lokalizacja terenu usług lub produkcji</w:t>
      </w:r>
      <w:r w:rsidR="00E25D21" w:rsidRPr="005A6697">
        <w:t>;</w:t>
      </w:r>
    </w:p>
    <w:p w14:paraId="59DDFF31" w14:textId="3493D53E" w:rsidR="00E25D21" w:rsidRPr="005A6697" w:rsidRDefault="00E25D21" w:rsidP="00E25D21">
      <w:pPr>
        <w:pStyle w:val="Tekstpodstawowy"/>
        <w:numPr>
          <w:ilvl w:val="0"/>
          <w:numId w:val="34"/>
        </w:numPr>
        <w:spacing w:after="0" w:line="276" w:lineRule="auto"/>
        <w:ind w:left="357" w:hanging="357"/>
        <w:jc w:val="both"/>
      </w:pPr>
      <w:r w:rsidRPr="005A6697">
        <w:t>Dopuszczenie lokalizacji obiektów i urządzeń infrastruktury technicznej służących do wytwarzania energii z odnawialnych źródeł energii;</w:t>
      </w:r>
    </w:p>
    <w:p w14:paraId="07F19D52" w14:textId="77777777" w:rsidR="00B41CA8" w:rsidRPr="005A6697" w:rsidRDefault="00B41CA8" w:rsidP="00B41CA8">
      <w:pPr>
        <w:autoSpaceDE w:val="0"/>
        <w:autoSpaceDN w:val="0"/>
        <w:adjustRightInd w:val="0"/>
        <w:spacing w:before="120" w:line="276" w:lineRule="auto"/>
        <w:jc w:val="both"/>
        <w:rPr>
          <w:b/>
          <w:i/>
          <w:u w:val="single"/>
        </w:rPr>
      </w:pPr>
      <w:r w:rsidRPr="005A6697">
        <w:rPr>
          <w:b/>
          <w:i/>
          <w:u w:val="single"/>
        </w:rPr>
        <w:t>(1) Lokalizacja obiektów liniowych – dróg</w:t>
      </w:r>
      <w:r w:rsidRPr="005A6697">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674F8F76" w14:textId="27B476CD" w:rsidR="00763D65" w:rsidRPr="005A6697" w:rsidRDefault="00B41CA8" w:rsidP="00B41CA8">
      <w:pPr>
        <w:autoSpaceDE w:val="0"/>
        <w:autoSpaceDN w:val="0"/>
        <w:adjustRightInd w:val="0"/>
        <w:spacing w:before="120" w:line="276" w:lineRule="auto"/>
        <w:jc w:val="both"/>
      </w:pPr>
      <w:r w:rsidRPr="005A6697">
        <w:rPr>
          <w:b/>
          <w:i/>
          <w:u w:val="single"/>
        </w:rPr>
        <w:lastRenderedPageBreak/>
        <w:t>(2) Lokalizacja terenu usług lub produkcji</w:t>
      </w:r>
      <w:r w:rsidRPr="005A6697">
        <w:t xml:space="preserve"> –</w:t>
      </w:r>
      <w:r w:rsidRPr="005A6697">
        <w:rPr>
          <w:i/>
        </w:rPr>
        <w:t xml:space="preserve"> </w:t>
      </w:r>
      <w:r w:rsidRPr="005A6697">
        <w:t xml:space="preserve">generalnie istnienie terenów obiektów produkcyjnych i usługowych pociąga za sobą pewne potencjalne zagrożenie dla klimatu akustycznego. Zgodnie z art. 114 ust. 1 </w:t>
      </w:r>
      <w:r w:rsidRPr="005A6697">
        <w:rPr>
          <w:i/>
        </w:rPr>
        <w:t>Ustawy Prawo ochrony środowiska</w:t>
      </w:r>
      <w:r w:rsidRPr="005A6697">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A6697">
        <w:rPr>
          <w:i/>
        </w:rPr>
        <w:t>Rozporządzeniu Ministra Środowiska w sprawie dopuszczalnych poziomów hałasu w środowisku</w:t>
      </w:r>
      <w:r w:rsidRPr="005A6697">
        <w:rPr>
          <w:i/>
          <w:vertAlign w:val="superscript"/>
        </w:rPr>
        <w:footnoteReference w:id="27"/>
      </w:r>
      <w:r w:rsidRPr="005A6697">
        <w:t>.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Jednak nie można stwierdzić, czy obecność terenów usługowych bądź produkcyjnych będzie powodowała przekroczenia dopuszczalnych poziomów hałasu w środowisku, zgodnie z 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 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linii zabudowy od źródeł hałasu, planowania przegród przeciwhałasowych w miejscach, w których zachowanie bezpiecznej odległości od źródeł hałasu nie jest możliwe, przekształcania terenów zabudowy rozmieszczonej wzdłuż dokuczliwych źródeł hałasu w tereny zabudowy usługowej – nieposiadających wymagań akustycznych, ograniczania ruchu i parkowania pojazdów ciężkich na terenach wymagających utrzymania odpowiedniego komfortu akustycznego, poprzez odpowiednie zakazy ruchu i organizowanie wydzielonych parkingów. Nowe obiekty budowlane w mieście i gminie Wronki powinny być lokalizowane na obszarach gwarantujących zachowanie komfortu akustycznego poza zasięgiem negatywnych oddziaływań (tzn. nadmiernych emisji hałasu, wibracji – np. w wyniku realizacji projektu mpzp).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wymagającej komfortu akustycznego w środowisku przed ponadnormatywnym hałasem i pogorszeniem warunków akustycznych.</w:t>
      </w:r>
    </w:p>
    <w:p w14:paraId="1BC6F70A" w14:textId="0C4B69D5" w:rsidR="00763D65" w:rsidRPr="005A6697" w:rsidRDefault="00763D65" w:rsidP="008B6A08">
      <w:pPr>
        <w:autoSpaceDE w:val="0"/>
        <w:autoSpaceDN w:val="0"/>
        <w:adjustRightInd w:val="0"/>
        <w:spacing w:before="120" w:line="276" w:lineRule="auto"/>
        <w:jc w:val="both"/>
      </w:pPr>
      <w:r w:rsidRPr="005A6697">
        <w:rPr>
          <w:b/>
          <w:bCs/>
          <w:i/>
          <w:iCs/>
          <w:u w:val="single"/>
        </w:rPr>
        <w:lastRenderedPageBreak/>
        <w:t>(3) Dopuszczenie lokalizacji obiektów i urządzeń infrastruktury technicznej służących do wytwarzania energii z odnawialnych źródeł energii</w:t>
      </w:r>
      <w:r w:rsidRPr="005A6697">
        <w:t xml:space="preserve"> –</w:t>
      </w:r>
      <w:r w:rsidR="008B6A08" w:rsidRPr="005A6697">
        <w:t xml:space="preserve"> niewątpliwie</w:t>
      </w:r>
      <w:r w:rsidR="008B6A08" w:rsidRPr="005A6697">
        <w:rPr>
          <w:i/>
        </w:rPr>
        <w:t xml:space="preserve"> </w:t>
      </w:r>
      <w:r w:rsidR="008B6A08" w:rsidRPr="005A6697">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farmy fotowoltaicznej na miejsce lokalizacji przedsięwzięcia; (2) instalacją samych paneli – krótkotrwałym użyciem ciężkiego sprzętu. Natomiast prace związane z instalacją geotermalną ograniczą się do hałasu związanego z: (1) transportem elementów instalacji geotermalnej na miejsce lokalizacji przedsięwzięcia; (2) wykonaniem otworu wiertniczego oraz instalacją wymiennika ciepła lub pompy ciepła – krótkotrwałym użyciem ciężkiego sprzętu. Ocenia się, że emisje hałasu związane z montażem paneli słonecznych oraz instalacji geotermalnej nie przewyższą zasadniczo emisji hałasu przy posadowieniu dużego budynku mieszkalnego czy usługowego.</w:t>
      </w:r>
    </w:p>
    <w:p w14:paraId="6A08685B" w14:textId="730B83AA" w:rsidR="00B41CA8" w:rsidRPr="005A6697" w:rsidRDefault="00B41CA8" w:rsidP="00B41CA8">
      <w:pPr>
        <w:autoSpaceDE w:val="0"/>
        <w:autoSpaceDN w:val="0"/>
        <w:adjustRightInd w:val="0"/>
        <w:spacing w:before="120" w:line="276" w:lineRule="auto"/>
        <w:ind w:firstLine="567"/>
        <w:jc w:val="both"/>
      </w:pPr>
      <w:r w:rsidRPr="005A6697">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5F98517C" w14:textId="77777777" w:rsidR="00B41CA8" w:rsidRPr="005A6697" w:rsidRDefault="00B41CA8" w:rsidP="00C20FDB">
      <w:pPr>
        <w:autoSpaceDE w:val="0"/>
        <w:autoSpaceDN w:val="0"/>
        <w:adjustRightInd w:val="0"/>
        <w:spacing w:line="276" w:lineRule="auto"/>
        <w:ind w:firstLine="567"/>
        <w:jc w:val="both"/>
      </w:pPr>
      <w:r w:rsidRPr="005A6697">
        <w:t xml:space="preserve">Środki techniczne, technologiczne lub organizacyjne ograniczające emisje hałasu na ww. terenach, które należałoby zastosować w przypadku przekroczenia dopuszczalnych norm hałasu to przede wszystkim: </w:t>
      </w:r>
    </w:p>
    <w:p w14:paraId="717AE77F"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stosowanie ekranów akustycznych np. wzdłuż szlaków komunikacyjnych wszędzie tam, gdzie jest to potrzebne;</w:t>
      </w:r>
    </w:p>
    <w:p w14:paraId="130FF118"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 xml:space="preserve">zachowanie odpowiednich odległości od ich źródeł; </w:t>
      </w:r>
    </w:p>
    <w:p w14:paraId="65A0E63B"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 xml:space="preserve">odpowiednie usytuowanie i ukształtowanie budynku; </w:t>
      </w:r>
    </w:p>
    <w:p w14:paraId="68AD4E55"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stosowanie elementów amortyzujących drgania oraz osłaniających i ekranujących przed hałasem;</w:t>
      </w:r>
    </w:p>
    <w:p w14:paraId="5BA2F81B"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przegrody zewnętrzne i wewnętrzne oraz ich elementy powinny mieć izolacyjność akustyczną;</w:t>
      </w:r>
    </w:p>
    <w:p w14:paraId="16150CDC"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stosowanie ekranów akustycznych np. wzdłuż szlaków komunikacyjnych wszędzie tam, gdzie jest to potrzebne i uzasadnione;</w:t>
      </w:r>
    </w:p>
    <w:p w14:paraId="409B20B9"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 xml:space="preserve">dostosowanie lokalizacji inwestycji do powierzchni terenu; </w:t>
      </w:r>
    </w:p>
    <w:p w14:paraId="1A433A04"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t>stosowanie technicznych elementów uspokajania ruchu;</w:t>
      </w:r>
    </w:p>
    <w:p w14:paraId="20157902" w14:textId="77777777" w:rsidR="00B41CA8" w:rsidRPr="005A6697" w:rsidRDefault="00B41CA8" w:rsidP="00C20FDB">
      <w:pPr>
        <w:pStyle w:val="Akapitzlist"/>
        <w:numPr>
          <w:ilvl w:val="0"/>
          <w:numId w:val="22"/>
        </w:numPr>
        <w:autoSpaceDE w:val="0"/>
        <w:autoSpaceDN w:val="0"/>
        <w:adjustRightInd w:val="0"/>
        <w:spacing w:line="276" w:lineRule="auto"/>
        <w:ind w:left="426"/>
        <w:contextualSpacing w:val="0"/>
        <w:jc w:val="both"/>
      </w:pPr>
      <w:r w:rsidRPr="005A6697">
        <w:lastRenderedPageBreak/>
        <w:t>postulowanie tam, gdzie to możliwe by potencjalne źródła emisji hałasu w sposób optymalny wykorzystywały naturalną rzeźbę i pokrycie terenu celem obniżenia rozchodzenia się fal dźwiękowych i drgań.</w:t>
      </w:r>
    </w:p>
    <w:p w14:paraId="7795BFD5" w14:textId="57C2452C" w:rsidR="009E37D3" w:rsidRPr="005A6697" w:rsidRDefault="00B41CA8" w:rsidP="00C20FDB">
      <w:pPr>
        <w:spacing w:line="276" w:lineRule="auto"/>
        <w:ind w:firstLine="567"/>
        <w:jc w:val="both"/>
      </w:pPr>
      <w:r w:rsidRPr="005A6697">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w:t>
      </w:r>
      <w:r w:rsidR="00A83243" w:rsidRPr="005A6697">
        <w:t xml:space="preserve"> i projektowane</w:t>
      </w:r>
      <w:r w:rsidRPr="005A6697">
        <w:t xml:space="preserve"> tereny mieszkaniowe położone w sąsiedztwie obszaru opracowania. Uwzględniając lokalne uwarunkowania środowiskowe i przestrzenne stwierdza się, iż rozwiązania wskazane powyżej mogą być zastosowane na obszarze opracowania.</w:t>
      </w:r>
    </w:p>
    <w:p w14:paraId="2ABB4604" w14:textId="77777777" w:rsidR="009E37D3" w:rsidRPr="005A6697" w:rsidRDefault="00B41CA8" w:rsidP="00C20FDB">
      <w:pPr>
        <w:pStyle w:val="Nagwek2"/>
      </w:pPr>
      <w:bookmarkStart w:id="107" w:name="_Toc428899699"/>
      <w:bookmarkStart w:id="108" w:name="_Toc153266033"/>
      <w:r w:rsidRPr="005A6697">
        <w:t>3. Oddziaływanie na krajobraz</w:t>
      </w:r>
      <w:r w:rsidRPr="005A6697">
        <w:rPr>
          <w:vertAlign w:val="superscript"/>
        </w:rPr>
        <w:footnoteReference w:id="28"/>
      </w:r>
      <w:bookmarkStart w:id="109" w:name="_Toc431835406"/>
      <w:bookmarkEnd w:id="107"/>
      <w:bookmarkEnd w:id="108"/>
    </w:p>
    <w:p w14:paraId="0AA90CE4" w14:textId="23EF346F" w:rsidR="00B41CA8" w:rsidRPr="005A6697" w:rsidRDefault="00B41CA8" w:rsidP="00C20FDB">
      <w:pPr>
        <w:spacing w:line="276" w:lineRule="auto"/>
        <w:ind w:firstLine="567"/>
        <w:jc w:val="both"/>
      </w:pPr>
      <w:r w:rsidRPr="005A6697">
        <w:t>Oceniając oddziaływanie projektu mpzp na krajobraz należy zaznaczyć, że krajobraz ma wiele znaczeń i płaszczyzn ujęcia.</w:t>
      </w:r>
    </w:p>
    <w:p w14:paraId="12603549" w14:textId="77777777" w:rsidR="00B41CA8" w:rsidRPr="005A6697" w:rsidRDefault="00B41CA8" w:rsidP="00C20FDB">
      <w:pPr>
        <w:spacing w:line="276" w:lineRule="auto"/>
        <w:ind w:firstLine="567"/>
        <w:jc w:val="both"/>
      </w:pPr>
      <w:r w:rsidRPr="005A6697">
        <w:rPr>
          <w:i/>
          <w:iCs/>
        </w:rPr>
        <w:t>„Krajobraz materialny” (matterscape)</w:t>
      </w:r>
      <w:r w:rsidRPr="005A6697">
        <w:t xml:space="preserve"> jest rzeczywistością fizyczną, opisaną jako system podległy prawom natury. W tym ujęciu można wyróżnić: (1) strukturę krajobrazu, czyli przestrzenne relacje między jednostkami krajobrazowymi; (2) funkcjonowanie krajobrazu, czyli interakcje między przestrzennymi jednostkami krajobrazowymi; (3) zmienność, czyli przekształcenia struktury i funkcji układu jednostek ekologicznych w czasie.</w:t>
      </w:r>
    </w:p>
    <w:p w14:paraId="0FE8FCAD" w14:textId="77777777" w:rsidR="00B41CA8" w:rsidRPr="005A6697" w:rsidRDefault="00B41CA8" w:rsidP="00C20FDB">
      <w:pPr>
        <w:spacing w:line="276" w:lineRule="auto"/>
        <w:ind w:firstLine="567"/>
        <w:jc w:val="both"/>
      </w:pPr>
      <w:r w:rsidRPr="005A6697">
        <w:rPr>
          <w:i/>
          <w:iCs/>
        </w:rPr>
        <w:t>„Krajobraz jako pojęcie społeczno-prawne” (powerscape)</w:t>
      </w:r>
      <w:r w:rsidRPr="005A6697">
        <w:t xml:space="preserve"> 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78323370" w14:textId="77777777" w:rsidR="00B41CA8" w:rsidRPr="005A6697" w:rsidRDefault="00B41CA8" w:rsidP="00C20FDB">
      <w:pPr>
        <w:spacing w:line="276" w:lineRule="auto"/>
        <w:ind w:firstLine="567"/>
        <w:jc w:val="both"/>
      </w:pPr>
      <w:r w:rsidRPr="005A6697">
        <w:rPr>
          <w:i/>
          <w:iCs/>
        </w:rPr>
        <w:t>„Krajobraz mentalny” (mindscape)</w:t>
      </w:r>
      <w:r w:rsidRPr="005A6697">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38EC518A" w14:textId="77777777" w:rsidR="00B41CA8" w:rsidRPr="005A6697" w:rsidRDefault="00B41CA8" w:rsidP="00C20FDB">
      <w:pPr>
        <w:autoSpaceDE w:val="0"/>
        <w:autoSpaceDN w:val="0"/>
        <w:adjustRightInd w:val="0"/>
        <w:spacing w:line="276" w:lineRule="auto"/>
        <w:ind w:firstLine="567"/>
        <w:jc w:val="both"/>
        <w:rPr>
          <w:iCs/>
        </w:rPr>
      </w:pPr>
      <w:r w:rsidRPr="005A6697">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5A6697">
        <w:rPr>
          <w:i/>
          <w:iCs/>
        </w:rPr>
        <w:t>tożsamość miejsca</w:t>
      </w:r>
      <w:r w:rsidRPr="005A6697">
        <w:rPr>
          <w:iCs/>
        </w:rPr>
        <w:t>.</w:t>
      </w:r>
      <w:r w:rsidRPr="005A6697">
        <w:rPr>
          <w:rStyle w:val="Odwoanieprzypisudolnego"/>
          <w:iCs/>
        </w:rPr>
        <w:t xml:space="preserve"> </w:t>
      </w:r>
      <w:r w:rsidRPr="005A6697">
        <w:rPr>
          <w:iCs/>
        </w:rPr>
        <w:lastRenderedPageBreak/>
        <w:t>Dopiero znając tożsamość miejsca można podjąć próbę oceny oddziaływania nań planowanych zmian w zagospodarowaniu przestrzennym gminy.</w:t>
      </w:r>
    </w:p>
    <w:p w14:paraId="5D00ECBA" w14:textId="77777777" w:rsidR="00B41CA8" w:rsidRPr="005A6697" w:rsidRDefault="00B41CA8" w:rsidP="00C20FDB">
      <w:pPr>
        <w:autoSpaceDE w:val="0"/>
        <w:autoSpaceDN w:val="0"/>
        <w:adjustRightInd w:val="0"/>
        <w:spacing w:line="276" w:lineRule="auto"/>
        <w:ind w:firstLine="567"/>
        <w:jc w:val="both"/>
        <w:rPr>
          <w:iCs/>
        </w:rPr>
      </w:pPr>
      <w:r w:rsidRPr="005A6697">
        <w:rPr>
          <w:iCs/>
        </w:rPr>
        <w:t>Bardzo istotnym w ocenie oddziaływania na krajobraz jest aspekt polityki Unii Europejskiej względem rozwoju obszarów wiejskich. Obecnie w kształtowaniu krajobrazu, podobnie jak w innych dziedzinach społeczno-gospodarczych, 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być na tych terenach turystyka oraz ochrona środowiska. Obszary wiejskie, według koncepcji unijnej, mają stanowić swoiste nośniki wartości przyrodniczych, historycznych i kulturowych. Trwały rozwój gminy ma szanse kształtować nowoczesny, ale jednocześnie harmonijny z dotychczasowym charakterem krajobraz gminy Wronki. Ma to ogromne znaczenie przy tworzeniu Studium i miejscowych planów gminy oraz ich ocenie.</w:t>
      </w:r>
    </w:p>
    <w:p w14:paraId="0786945C" w14:textId="6C2D8FDD" w:rsidR="00B41CA8" w:rsidRPr="005A6697" w:rsidRDefault="00B41CA8" w:rsidP="00C20FDB">
      <w:pPr>
        <w:autoSpaceDE w:val="0"/>
        <w:autoSpaceDN w:val="0"/>
        <w:adjustRightInd w:val="0"/>
        <w:spacing w:line="276" w:lineRule="auto"/>
        <w:ind w:firstLine="567"/>
        <w:jc w:val="both"/>
        <w:rPr>
          <w:iCs/>
        </w:rPr>
      </w:pPr>
      <w:r w:rsidRPr="005A6697">
        <w:rPr>
          <w:iCs/>
        </w:rPr>
        <w:t>Tereny objęte opracowaniem znajdujące się w mieście Wronki stanowią obszary w części zabudowane i zagospodarowane. Na obszarze opracowania znajdują się obiekty związane z</w:t>
      </w:r>
      <w:r w:rsidR="00253E2F" w:rsidRPr="005A6697">
        <w:rPr>
          <w:iCs/>
        </w:rPr>
        <w:t> </w:t>
      </w:r>
      <w:r w:rsidRPr="005A6697">
        <w:rPr>
          <w:iCs/>
        </w:rPr>
        <w:t>produkcją, tereny ogrodów działkowych, tereny zieleni porośnięte zielenią wysoką i niską, a</w:t>
      </w:r>
      <w:r w:rsidR="00253E2F" w:rsidRPr="005A6697">
        <w:rPr>
          <w:iCs/>
        </w:rPr>
        <w:t> </w:t>
      </w:r>
      <w:r w:rsidRPr="005A6697">
        <w:rPr>
          <w:iCs/>
        </w:rPr>
        <w:t>także rów melioracyjny. Obszar opracowania obsługiwany jest przez drogę wojewódzką oraz drogi gminne i wewnętrzne. W bezpośrednim sąsiedztwie omawianego terenu znajdują się przede wszystkim tereny zabudowy mieszkaniowej, produkcyjnej. W odległości ok. 120 m od zachodniej strony obszaru opracowania przepływa rzeka Warta. Powierzchnia analizowanego terenu wynosi ok. 15 ha.</w:t>
      </w:r>
    </w:p>
    <w:p w14:paraId="50F63967" w14:textId="1411D82A" w:rsidR="00B41CA8" w:rsidRPr="005A6697" w:rsidRDefault="00B41CA8" w:rsidP="00C20FDB">
      <w:pPr>
        <w:autoSpaceDE w:val="0"/>
        <w:autoSpaceDN w:val="0"/>
        <w:adjustRightInd w:val="0"/>
        <w:spacing w:line="276" w:lineRule="auto"/>
        <w:ind w:firstLine="567"/>
        <w:jc w:val="both"/>
        <w:rPr>
          <w:iCs/>
        </w:rPr>
      </w:pPr>
      <w:r w:rsidRPr="005A6697">
        <w:rPr>
          <w:iCs/>
        </w:rPr>
        <w:t>Na omawianym terenie szata roślinna i krajobraz uległ przeobrażeniu. W wyniku wielokierunkowej antropopresji przekształceniu uległy częściowo elementy środowiska naturalnego. W szczególności zmieniona została szata roślinna i fauna wskutek rozwoju osadnictwa. Natomiast w południowej części opracowania znajdują się tereny nieprzekształcone antropogenicznie, w całości zachowano istniejące zadrzewienia i</w:t>
      </w:r>
      <w:r w:rsidR="00253E2F" w:rsidRPr="005A6697">
        <w:rPr>
          <w:iCs/>
        </w:rPr>
        <w:t> </w:t>
      </w:r>
      <w:r w:rsidRPr="005A6697">
        <w:rPr>
          <w:iCs/>
        </w:rPr>
        <w:t>zakrzewienia.</w:t>
      </w:r>
    </w:p>
    <w:p w14:paraId="1105162A" w14:textId="59C4F5E4" w:rsidR="00B41CA8" w:rsidRPr="005A6697" w:rsidRDefault="00B41CA8" w:rsidP="00C20FDB">
      <w:pPr>
        <w:autoSpaceDE w:val="0"/>
        <w:autoSpaceDN w:val="0"/>
        <w:adjustRightInd w:val="0"/>
        <w:spacing w:line="276" w:lineRule="auto"/>
        <w:ind w:firstLine="567"/>
        <w:jc w:val="both"/>
        <w:rPr>
          <w:iCs/>
        </w:rPr>
      </w:pPr>
      <w:r w:rsidRPr="005A6697">
        <w:rPr>
          <w:iCs/>
        </w:rPr>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w:t>
      </w:r>
      <w:r w:rsidR="00CA0342" w:rsidRPr="005A6697">
        <w:rPr>
          <w:iCs/>
        </w:rPr>
        <w:t xml:space="preserve"> </w:t>
      </w:r>
      <w:r w:rsidRPr="005A6697">
        <w:rPr>
          <w:iCs/>
        </w:rPr>
        <w:t xml:space="preserve">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w:t>
      </w:r>
      <w:r w:rsidRPr="005A6697">
        <w:rPr>
          <w:iCs/>
        </w:rPr>
        <w:lastRenderedPageBreak/>
        <w:t>i</w:t>
      </w:r>
      <w:r w:rsidR="00253E2F" w:rsidRPr="005A6697">
        <w:rPr>
          <w:iCs/>
        </w:rPr>
        <w:t> </w:t>
      </w:r>
      <w:r w:rsidRPr="005A6697">
        <w:rPr>
          <w:iCs/>
        </w:rPr>
        <w:t xml:space="preserve">składu florystycznego są tak dalece posunięte, że pierwotny zespół roślinny może być zaliczony do innej jednostki syntaksonomicznej. </w:t>
      </w:r>
    </w:p>
    <w:p w14:paraId="0AB60100" w14:textId="6861FC16" w:rsidR="00B20510" w:rsidRPr="005A6697" w:rsidRDefault="00B41CA8" w:rsidP="00C20FDB">
      <w:pPr>
        <w:autoSpaceDE w:val="0"/>
        <w:autoSpaceDN w:val="0"/>
        <w:adjustRightInd w:val="0"/>
        <w:spacing w:line="276" w:lineRule="auto"/>
        <w:ind w:firstLine="567"/>
        <w:jc w:val="both"/>
        <w:rPr>
          <w:iCs/>
        </w:rPr>
      </w:pPr>
      <w:r w:rsidRPr="005A6697">
        <w:rPr>
          <w:iCs/>
        </w:rPr>
        <w:t>Na obszarze objętym mpzp w znacznej części naturalna szata roślinna uległa degradacji. Podstawowymi zbiorowiskami roślinnymi rosnącymi w granicach omawianego obszaru są zbiorowiska synantropijne i ruderalne, składające się z roślin towarzyszących człowiekowi i</w:t>
      </w:r>
      <w:r w:rsidR="00253E2F" w:rsidRPr="005A6697">
        <w:rPr>
          <w:iCs/>
        </w:rPr>
        <w:t> </w:t>
      </w:r>
      <w:r w:rsidRPr="005A6697">
        <w:rPr>
          <w:iCs/>
        </w:rPr>
        <w:t>utrzymujących się dzięki jego działalności. Dużą część terenów stanowią niezagospodarowane działki, gdzie zdecydowana większość terenu porośnięta jest zielenią niską (trawiastą) i towarzyszącą jej zielenią wysoką (skupiska drzew i krzewów liściastych). Część obszaru opracowania stanowią użytki zadrzewione i zakrzewione na gruntach rolnych, gdzie dominującym gatunkiem jest topola biała (Populus alba L.) i wierzba biała (Salix alba L.).</w:t>
      </w:r>
    </w:p>
    <w:p w14:paraId="559A66F8" w14:textId="32EF9CFF" w:rsidR="00B20510" w:rsidRPr="005A6697" w:rsidRDefault="00B20510" w:rsidP="001E1A50">
      <w:pPr>
        <w:autoSpaceDE w:val="0"/>
        <w:autoSpaceDN w:val="0"/>
        <w:adjustRightInd w:val="0"/>
        <w:spacing w:line="276" w:lineRule="auto"/>
        <w:ind w:firstLine="567"/>
        <w:jc w:val="both"/>
        <w:rPr>
          <w:iCs/>
        </w:rPr>
      </w:pPr>
      <w:r w:rsidRPr="005A6697">
        <w:rPr>
          <w:iCs/>
        </w:rPr>
        <w:t xml:space="preserve">Zapis o dopuszczeniu lokalizacji </w:t>
      </w:r>
      <w:r w:rsidRPr="005A6697">
        <w:t xml:space="preserve">obiektów i urządzeń infrastruktury technicznej służących do wytwarzania energii z odnawialnych źródeł energii, </w:t>
      </w:r>
      <w:r w:rsidRPr="005A6697">
        <w:rPr>
          <w:iCs/>
        </w:rPr>
        <w:t>niewątpliwie może spowodować obniżenie ogólnej wartości krajobrazu, a zrobi to na pewno przynajmniej pod kątem oceny krajobrazu mentalnego. Jednak ocena tej konkretnej lokalizacji farmy produkującej tzw. „czystą energię” w podsumowaniu ogólnym zysk i strat wydaje się być rozwiązaniem mimo wszystko korzystnym.</w:t>
      </w:r>
    </w:p>
    <w:p w14:paraId="5667B392" w14:textId="035100DA" w:rsidR="00B41CA8" w:rsidRPr="005A6697" w:rsidRDefault="00B41CA8" w:rsidP="001E1A50">
      <w:pPr>
        <w:autoSpaceDE w:val="0"/>
        <w:autoSpaceDN w:val="0"/>
        <w:adjustRightInd w:val="0"/>
        <w:spacing w:line="276" w:lineRule="auto"/>
        <w:ind w:firstLine="567"/>
        <w:jc w:val="both"/>
        <w:rPr>
          <w:iCs/>
        </w:rPr>
      </w:pPr>
      <w:r w:rsidRPr="005A6697">
        <w:rPr>
          <w:iCs/>
        </w:rPr>
        <w:t>Lokalizacja nowych obiektów, w tym budowlanych, nie będzie korzystna oraz będzie wpływać na krajobraz szczególnie terenu do tej pory niezabudowanego. Biorąc jednak pod uwagę, że w obecnym stanie teren ten przewidziany jest do realizacji zabudowań o charakterze mieszkaniowym uznaje się, że realizacja projektu mpzp nie będzie szczególnie niekorzystna dla krajobrazu. Na korzyść wskazanej lokalizacji przemawia niemal płaskie ukształtowanie terenu, oraz umiejscowienie ww. obiektów poza głównymi punktami widokowymi na obiekty zabytkowe i panoramę wsi. Obszar objęty projektem mpzp jest przekształcony antropogenicznie</w:t>
      </w:r>
      <w:r w:rsidRPr="005A6697">
        <w:t xml:space="preserve">. </w:t>
      </w:r>
      <w:r w:rsidRPr="005A6697">
        <w:rPr>
          <w:iCs/>
        </w:rPr>
        <w:t xml:space="preserve">Trzeba też podkreślić, że istniejące obecnie tereny stanowią krajobraz antropogeniczny i pod kątem oceny naturalności ma on </w:t>
      </w:r>
      <w:r w:rsidRPr="005A6697">
        <w:rPr>
          <w:i/>
          <w:iCs/>
        </w:rPr>
        <w:t>de facto</w:t>
      </w:r>
      <w:r w:rsidRPr="005A6697">
        <w:rPr>
          <w:iCs/>
        </w:rPr>
        <w:t xml:space="preserve"> niską wartość.</w:t>
      </w:r>
      <w:r w:rsidR="001E1A50" w:rsidRPr="005A6697">
        <w:rPr>
          <w:iCs/>
        </w:rPr>
        <w:t xml:space="preserve"> </w:t>
      </w:r>
      <w:r w:rsidRPr="005A6697">
        <w:rPr>
          <w:iCs/>
        </w:rPr>
        <w:t>Ocenia się, że nowe przeznaczenie terenów będzie harmonijne z punktu widzenia rozwoju społeczno-gospodarczego gminy.</w:t>
      </w:r>
    </w:p>
    <w:p w14:paraId="599F5150" w14:textId="5F72E09F" w:rsidR="001E1A50" w:rsidRPr="005A6697" w:rsidRDefault="001E1A50" w:rsidP="001E1A50">
      <w:pPr>
        <w:autoSpaceDE w:val="0"/>
        <w:autoSpaceDN w:val="0"/>
        <w:adjustRightInd w:val="0"/>
        <w:spacing w:line="276" w:lineRule="auto"/>
        <w:ind w:firstLine="567"/>
        <w:jc w:val="both"/>
        <w:rPr>
          <w:iCs/>
        </w:rPr>
      </w:pPr>
      <w:r w:rsidRPr="005A6697">
        <w:rPr>
          <w:iCs/>
        </w:rPr>
        <w:t>W celu dostosowania zabudowy do istniejących uwarunkowań urbanistycznych w planie określone zostały parametry i wskaźniki zabudowy:</w:t>
      </w:r>
    </w:p>
    <w:p w14:paraId="75C496F3" w14:textId="77777777" w:rsidR="001E1A50" w:rsidRPr="005A6697" w:rsidRDefault="001E1A50" w:rsidP="001E1A50">
      <w:pPr>
        <w:spacing w:line="276" w:lineRule="auto"/>
        <w:ind w:left="426"/>
        <w:jc w:val="both"/>
        <w:rPr>
          <w:u w:val="single"/>
        </w:rPr>
      </w:pPr>
      <w:r w:rsidRPr="005A6697">
        <w:rPr>
          <w:u w:val="single"/>
        </w:rPr>
        <w:t>dla terenów UW-P:</w:t>
      </w:r>
    </w:p>
    <w:p w14:paraId="11DFD587" w14:textId="77777777" w:rsidR="001E1A50" w:rsidRPr="005A6697" w:rsidRDefault="001E1A50" w:rsidP="001E1A50">
      <w:pPr>
        <w:widowControl w:val="0"/>
        <w:numPr>
          <w:ilvl w:val="0"/>
          <w:numId w:val="50"/>
        </w:numPr>
        <w:suppressAutoHyphens/>
        <w:autoSpaceDE w:val="0"/>
        <w:spacing w:line="276" w:lineRule="auto"/>
        <w:jc w:val="both"/>
      </w:pPr>
      <w:r w:rsidRPr="005A6697">
        <w:t>maksymalną powierzchnię zabudowy – 50% powierzchni działki;</w:t>
      </w:r>
    </w:p>
    <w:p w14:paraId="530F4939" w14:textId="77777777" w:rsidR="001E1A50" w:rsidRPr="005A6697" w:rsidRDefault="001E1A50" w:rsidP="001E1A50">
      <w:pPr>
        <w:widowControl w:val="0"/>
        <w:numPr>
          <w:ilvl w:val="0"/>
          <w:numId w:val="50"/>
        </w:numPr>
        <w:suppressAutoHyphens/>
        <w:autoSpaceDE w:val="0"/>
        <w:spacing w:line="276" w:lineRule="auto"/>
        <w:jc w:val="both"/>
      </w:pPr>
      <w:r w:rsidRPr="005A6697">
        <w:t>minimalną powierzchnię biologicznie czynną – 25% powierzchni działki;</w:t>
      </w:r>
    </w:p>
    <w:p w14:paraId="0C78FDDB" w14:textId="77777777" w:rsidR="001E1A50" w:rsidRPr="005A6697" w:rsidRDefault="001E1A50" w:rsidP="001E1A50">
      <w:pPr>
        <w:pStyle w:val="Tekstpodstawowy"/>
        <w:numPr>
          <w:ilvl w:val="0"/>
          <w:numId w:val="50"/>
        </w:numPr>
        <w:spacing w:after="0" w:line="276" w:lineRule="auto"/>
        <w:jc w:val="both"/>
      </w:pPr>
      <w:r w:rsidRPr="005A6697">
        <w:t>intensywność zabudowy: od 0,1 do 1,5;</w:t>
      </w:r>
    </w:p>
    <w:p w14:paraId="27C8A244" w14:textId="5705C55F" w:rsidR="001E1A50" w:rsidRPr="005A6697" w:rsidRDefault="001E1A50" w:rsidP="001E1A50">
      <w:pPr>
        <w:pStyle w:val="Tekstpodstawowy"/>
        <w:numPr>
          <w:ilvl w:val="0"/>
          <w:numId w:val="50"/>
        </w:numPr>
        <w:spacing w:after="0" w:line="276" w:lineRule="auto"/>
        <w:jc w:val="both"/>
      </w:pPr>
      <w:r w:rsidRPr="005A6697">
        <w:t>wysokość zabudowy – nie więcej niż 12 m;</w:t>
      </w:r>
    </w:p>
    <w:p w14:paraId="2237CF43" w14:textId="77777777" w:rsidR="001E1A50" w:rsidRPr="005A6697" w:rsidRDefault="001E1A50" w:rsidP="001E1A50">
      <w:pPr>
        <w:spacing w:line="276" w:lineRule="auto"/>
        <w:ind w:left="426"/>
        <w:jc w:val="both"/>
        <w:rPr>
          <w:u w:val="single"/>
        </w:rPr>
      </w:pPr>
      <w:r w:rsidRPr="005A6697">
        <w:rPr>
          <w:u w:val="single"/>
        </w:rPr>
        <w:t>dla terenu MW-U:</w:t>
      </w:r>
    </w:p>
    <w:p w14:paraId="521700C6" w14:textId="77777777" w:rsidR="001E1A50" w:rsidRPr="005A6697" w:rsidRDefault="001E1A50" w:rsidP="001E1A50">
      <w:pPr>
        <w:pStyle w:val="Akapitzlist"/>
        <w:widowControl w:val="0"/>
        <w:numPr>
          <w:ilvl w:val="0"/>
          <w:numId w:val="49"/>
        </w:numPr>
        <w:suppressAutoHyphens/>
        <w:autoSpaceDE w:val="0"/>
        <w:spacing w:line="276" w:lineRule="auto"/>
        <w:jc w:val="both"/>
      </w:pPr>
      <w:r w:rsidRPr="005A6697">
        <w:t>maksymalną powierzchnię zabudowy: 40% powierzchni działki;</w:t>
      </w:r>
    </w:p>
    <w:p w14:paraId="5785980D" w14:textId="77777777" w:rsidR="001E1A50" w:rsidRPr="005A6697" w:rsidRDefault="001E1A50" w:rsidP="001E1A50">
      <w:pPr>
        <w:pStyle w:val="Akapitzlist"/>
        <w:widowControl w:val="0"/>
        <w:numPr>
          <w:ilvl w:val="0"/>
          <w:numId w:val="49"/>
        </w:numPr>
        <w:suppressAutoHyphens/>
        <w:autoSpaceDE w:val="0"/>
        <w:spacing w:line="276" w:lineRule="auto"/>
        <w:jc w:val="both"/>
      </w:pPr>
      <w:r w:rsidRPr="005A6697">
        <w:t>minimalną powierzchnię biologicznie czynną: 30% powierzchni działki;</w:t>
      </w:r>
    </w:p>
    <w:p w14:paraId="451E3787" w14:textId="77777777" w:rsidR="001E1A50" w:rsidRPr="005A6697" w:rsidRDefault="001E1A50" w:rsidP="001E1A50">
      <w:pPr>
        <w:pStyle w:val="Akapitzlist"/>
        <w:widowControl w:val="0"/>
        <w:numPr>
          <w:ilvl w:val="0"/>
          <w:numId w:val="49"/>
        </w:numPr>
        <w:suppressAutoHyphens/>
        <w:autoSpaceDE w:val="0"/>
        <w:spacing w:line="276" w:lineRule="auto"/>
        <w:jc w:val="both"/>
      </w:pPr>
      <w:r w:rsidRPr="005A6697">
        <w:t>intensywność zabudowy: od 0,1 do 2,0;</w:t>
      </w:r>
    </w:p>
    <w:p w14:paraId="7CFFD9DE" w14:textId="6491B6C9" w:rsidR="001E1A50" w:rsidRPr="005A6697" w:rsidRDefault="001E1A50" w:rsidP="001E1A50">
      <w:pPr>
        <w:pStyle w:val="Akapitzlist"/>
        <w:widowControl w:val="0"/>
        <w:numPr>
          <w:ilvl w:val="0"/>
          <w:numId w:val="49"/>
        </w:numPr>
        <w:suppressAutoHyphens/>
        <w:autoSpaceDE w:val="0"/>
        <w:spacing w:line="276" w:lineRule="auto"/>
        <w:jc w:val="both"/>
      </w:pPr>
      <w:r w:rsidRPr="005A6697">
        <w:t>wysokość zabudowy:</w:t>
      </w:r>
    </w:p>
    <w:p w14:paraId="7E561401" w14:textId="77777777" w:rsidR="001E1A50" w:rsidRPr="005A6697" w:rsidRDefault="001E1A50" w:rsidP="001E1A50">
      <w:pPr>
        <w:pStyle w:val="Akapitzlist"/>
        <w:widowControl w:val="0"/>
        <w:numPr>
          <w:ilvl w:val="0"/>
          <w:numId w:val="75"/>
        </w:numPr>
        <w:suppressAutoHyphens/>
        <w:autoSpaceDE w:val="0"/>
        <w:spacing w:line="276" w:lineRule="auto"/>
        <w:ind w:left="851" w:hanging="284"/>
        <w:contextualSpacing w:val="0"/>
        <w:jc w:val="both"/>
      </w:pPr>
      <w:r w:rsidRPr="005A6697">
        <w:t xml:space="preserve">dla budynków mieszkalnych, usługowych lub mieszkalno-usługowych do trzech kondygnacji nadziemnych, przy czym nie więcej niż 12 m do najwyższego punku </w:t>
      </w:r>
      <w:r w:rsidRPr="005A6697">
        <w:lastRenderedPageBreak/>
        <w:t>dachu,</w:t>
      </w:r>
    </w:p>
    <w:p w14:paraId="03957179" w14:textId="77777777" w:rsidR="001E1A50" w:rsidRPr="005A6697" w:rsidRDefault="001E1A50" w:rsidP="001E1A50">
      <w:pPr>
        <w:pStyle w:val="Akapitzlist"/>
        <w:widowControl w:val="0"/>
        <w:numPr>
          <w:ilvl w:val="0"/>
          <w:numId w:val="75"/>
        </w:numPr>
        <w:suppressAutoHyphens/>
        <w:autoSpaceDE w:val="0"/>
        <w:spacing w:line="276" w:lineRule="auto"/>
        <w:ind w:left="851" w:hanging="284"/>
        <w:contextualSpacing w:val="0"/>
        <w:jc w:val="both"/>
      </w:pPr>
      <w:r w:rsidRPr="005A6697">
        <w:t>dla budynków pomocniczych i wiat nie więcej niż 5 m,</w:t>
      </w:r>
    </w:p>
    <w:p w14:paraId="65B21C98" w14:textId="7E1EEDCB" w:rsidR="001E1A50" w:rsidRPr="005A6697" w:rsidRDefault="001E1A50" w:rsidP="001E1A50">
      <w:pPr>
        <w:pStyle w:val="Akapitzlist"/>
        <w:widowControl w:val="0"/>
        <w:numPr>
          <w:ilvl w:val="0"/>
          <w:numId w:val="75"/>
        </w:numPr>
        <w:suppressAutoHyphens/>
        <w:autoSpaceDE w:val="0"/>
        <w:spacing w:line="276" w:lineRule="auto"/>
        <w:ind w:left="851" w:hanging="284"/>
        <w:contextualSpacing w:val="0"/>
        <w:jc w:val="both"/>
      </w:pPr>
      <w:r w:rsidRPr="005A6697">
        <w:t>dla sieci i obiektów infrastruktury technicznej nie więcej niż 15 m;</w:t>
      </w:r>
    </w:p>
    <w:p w14:paraId="7E6631EB" w14:textId="378378B5" w:rsidR="001E1A50" w:rsidRPr="00CF73A3" w:rsidRDefault="001E1A50" w:rsidP="00CF73A3">
      <w:pPr>
        <w:spacing w:line="276" w:lineRule="auto"/>
        <w:ind w:left="426"/>
        <w:jc w:val="both"/>
        <w:rPr>
          <w:u w:val="single"/>
        </w:rPr>
      </w:pPr>
      <w:r w:rsidRPr="005A6697">
        <w:rPr>
          <w:u w:val="single"/>
        </w:rPr>
        <w:t>dla terenu ZD:</w:t>
      </w:r>
    </w:p>
    <w:p w14:paraId="31960D91" w14:textId="06440ED6" w:rsidR="001E1A50" w:rsidRPr="005A6697" w:rsidRDefault="001E1A50" w:rsidP="001E1A50">
      <w:pPr>
        <w:pStyle w:val="Akapitzlist"/>
        <w:widowControl w:val="0"/>
        <w:numPr>
          <w:ilvl w:val="0"/>
          <w:numId w:val="49"/>
        </w:numPr>
        <w:suppressAutoHyphens/>
        <w:autoSpaceDE w:val="0"/>
        <w:spacing w:line="276" w:lineRule="auto"/>
        <w:jc w:val="both"/>
      </w:pPr>
      <w:r w:rsidRPr="005A6697">
        <w:t>minimalną powierzchnię biologicznie czynną: 80%;</w:t>
      </w:r>
    </w:p>
    <w:p w14:paraId="64933DA1" w14:textId="77777777" w:rsidR="001E1A50" w:rsidRPr="005A6697" w:rsidRDefault="001E1A50" w:rsidP="001E1A50">
      <w:pPr>
        <w:pStyle w:val="Akapitzlist"/>
        <w:widowControl w:val="0"/>
        <w:numPr>
          <w:ilvl w:val="0"/>
          <w:numId w:val="49"/>
        </w:numPr>
        <w:suppressAutoHyphens/>
        <w:autoSpaceDE w:val="0"/>
        <w:spacing w:line="276" w:lineRule="auto"/>
        <w:jc w:val="both"/>
      </w:pPr>
      <w:r w:rsidRPr="005A6697">
        <w:t>intensywność zabudowy: od 0,001 do 0,2;</w:t>
      </w:r>
    </w:p>
    <w:p w14:paraId="65257803" w14:textId="51D0B11F" w:rsidR="001E1A50" w:rsidRPr="005A6697" w:rsidRDefault="001E1A50" w:rsidP="001E1A50">
      <w:pPr>
        <w:pStyle w:val="Akapitzlist"/>
        <w:widowControl w:val="0"/>
        <w:numPr>
          <w:ilvl w:val="0"/>
          <w:numId w:val="49"/>
        </w:numPr>
        <w:suppressAutoHyphens/>
        <w:autoSpaceDE w:val="0"/>
        <w:spacing w:line="276" w:lineRule="auto"/>
        <w:jc w:val="both"/>
      </w:pPr>
      <w:r w:rsidRPr="005A6697">
        <w:t>wysokość: nie więcej niż 5 m;</w:t>
      </w:r>
    </w:p>
    <w:p w14:paraId="7FB02E0A" w14:textId="77777777" w:rsidR="001E1A50" w:rsidRPr="005A6697" w:rsidRDefault="001E1A50" w:rsidP="001E1A50">
      <w:pPr>
        <w:spacing w:line="276" w:lineRule="auto"/>
        <w:ind w:left="426"/>
        <w:jc w:val="both"/>
        <w:rPr>
          <w:u w:val="single"/>
        </w:rPr>
      </w:pPr>
      <w:r w:rsidRPr="005A6697">
        <w:rPr>
          <w:u w:val="single"/>
        </w:rPr>
        <w:t>dla terenu ZP:</w:t>
      </w:r>
    </w:p>
    <w:p w14:paraId="24E32CB2" w14:textId="77777777" w:rsidR="001E1A50" w:rsidRPr="005A6697" w:rsidRDefault="001E1A50" w:rsidP="001E1A50">
      <w:pPr>
        <w:pStyle w:val="Akapitzlist"/>
        <w:widowControl w:val="0"/>
        <w:numPr>
          <w:ilvl w:val="0"/>
          <w:numId w:val="49"/>
        </w:numPr>
        <w:suppressAutoHyphens/>
        <w:autoSpaceDE w:val="0"/>
        <w:spacing w:line="276" w:lineRule="auto"/>
        <w:jc w:val="both"/>
      </w:pPr>
      <w:r w:rsidRPr="005A6697">
        <w:t>minimalną powierzchnię biologicznie czynną: 80% powierzchni działki;</w:t>
      </w:r>
    </w:p>
    <w:p w14:paraId="3A367444" w14:textId="77777777" w:rsidR="001E1A50" w:rsidRPr="005A6697" w:rsidRDefault="001E1A50" w:rsidP="001E1A50">
      <w:pPr>
        <w:keepNext/>
        <w:spacing w:line="276" w:lineRule="auto"/>
        <w:ind w:left="425"/>
        <w:jc w:val="both"/>
        <w:rPr>
          <w:u w:val="single"/>
        </w:rPr>
      </w:pPr>
      <w:r w:rsidRPr="005A6697">
        <w:rPr>
          <w:u w:val="single"/>
        </w:rPr>
        <w:t>dla terenu I:</w:t>
      </w:r>
    </w:p>
    <w:p w14:paraId="71D9FEFE" w14:textId="5B5CEE33" w:rsidR="002B48B4" w:rsidRPr="005A6697" w:rsidRDefault="001E1A50" w:rsidP="002B48B4">
      <w:pPr>
        <w:pStyle w:val="Akapitzlist"/>
        <w:numPr>
          <w:ilvl w:val="0"/>
          <w:numId w:val="49"/>
        </w:numPr>
        <w:autoSpaceDE w:val="0"/>
        <w:autoSpaceDN w:val="0"/>
        <w:adjustRightInd w:val="0"/>
        <w:spacing w:line="276" w:lineRule="auto"/>
        <w:jc w:val="both"/>
        <w:rPr>
          <w:iCs/>
        </w:rPr>
      </w:pPr>
      <w:r w:rsidRPr="005A6697">
        <w:t>minimalną powierzchnię biologicznie czynną: 20% powierzchni działki.</w:t>
      </w:r>
    </w:p>
    <w:p w14:paraId="6E2D6768" w14:textId="77777777" w:rsidR="002B48B4" w:rsidRPr="005A6697" w:rsidRDefault="002B48B4" w:rsidP="002B48B4">
      <w:pPr>
        <w:autoSpaceDE w:val="0"/>
        <w:autoSpaceDN w:val="0"/>
        <w:adjustRightInd w:val="0"/>
        <w:spacing w:before="120" w:line="276" w:lineRule="auto"/>
        <w:ind w:firstLine="567"/>
        <w:jc w:val="both"/>
      </w:pPr>
      <w:r w:rsidRPr="005A6697">
        <w:t>Ocena charakteru tych zmian nie jest jednoznaczna, zależy od subiektywnych odczuć, czyli może być różnie odbierana przez różnych odbiorców.</w:t>
      </w:r>
    </w:p>
    <w:p w14:paraId="72044FE4" w14:textId="172AFA71" w:rsidR="002B48B4" w:rsidRPr="005A6697" w:rsidRDefault="002B48B4" w:rsidP="002B48B4">
      <w:pPr>
        <w:autoSpaceDE w:val="0"/>
        <w:autoSpaceDN w:val="0"/>
        <w:adjustRightInd w:val="0"/>
        <w:spacing w:line="276" w:lineRule="auto"/>
        <w:ind w:firstLine="567"/>
        <w:jc w:val="both"/>
      </w:pPr>
      <w:r w:rsidRPr="005A6697">
        <w:rPr>
          <w:iCs/>
        </w:rPr>
        <w:t>Postrzeganie nowej zabudowy może być pejoratywne, ale dla mieszkańców, którzy potrzebują miejsc do mieszkania i funkcjonowania</w:t>
      </w:r>
      <w:r w:rsidRPr="005A6697">
        <w:t>, brak nowej zabudowy w tym miejscu będzie bardziej uciążliwy niż utracone walory estetyczne (co jest zresztą odczuciem subiektywnym).</w:t>
      </w:r>
    </w:p>
    <w:p w14:paraId="6360CF4A" w14:textId="18683D4C" w:rsidR="00B41CA8" w:rsidRPr="005A6697" w:rsidRDefault="00B41CA8" w:rsidP="00B41CA8">
      <w:pPr>
        <w:autoSpaceDE w:val="0"/>
        <w:autoSpaceDN w:val="0"/>
        <w:adjustRightInd w:val="0"/>
        <w:spacing w:line="276" w:lineRule="auto"/>
        <w:ind w:firstLine="567"/>
        <w:jc w:val="both"/>
      </w:pPr>
      <w:r w:rsidRPr="005A6697">
        <w:t>W wyniku realizacji ustaleń planu miejscowego, krajobraz ulegnie zmianom. Jednak obecnie teren ten w dużej mierze pełni funkcje, które określone zostały w planie miejscowym, a więc zmiany jakie mogą tutaj nastąpić, nie będą drastyczne i odbiegające od obecnego użytkowania.</w:t>
      </w:r>
    </w:p>
    <w:p w14:paraId="13FD2F44" w14:textId="79D41284" w:rsidR="00B41CA8" w:rsidRPr="005A6697" w:rsidRDefault="00B41CA8" w:rsidP="00B41CA8">
      <w:pPr>
        <w:autoSpaceDE w:val="0"/>
        <w:autoSpaceDN w:val="0"/>
        <w:adjustRightInd w:val="0"/>
        <w:spacing w:line="276" w:lineRule="auto"/>
        <w:ind w:firstLine="567"/>
        <w:jc w:val="both"/>
      </w:pPr>
      <w:r w:rsidRPr="005A6697">
        <w:t xml:space="preserve">Plan zawiera zapisy minimalizujące negatywny wpływ na krajobraz. W celu ochrony krajobrazu w planie zawarto zapisy ograniczające maksymalną powierzchnie zabudowy maksymalną wysokość, zagospodarowanie zielenią wszystkich powierzchni wolnych od utwardzenia, </w:t>
      </w:r>
      <w:r w:rsidRPr="005A6697">
        <w:rPr>
          <w:iCs/>
        </w:rPr>
        <w:t>brak scaleń gruntów; powstrzymanie zabudowy rozproszonej</w:t>
      </w:r>
      <w:r w:rsidRPr="005A6697">
        <w:t>; zakaz stosowania dla elewacji i dachu kolorystki o odcieniach różu, fioletu i niebieskiego</w:t>
      </w:r>
      <w:r w:rsidRPr="005A6697">
        <w:rPr>
          <w:bCs/>
        </w:rPr>
        <w:t xml:space="preserve">; </w:t>
      </w:r>
      <w:r w:rsidRPr="005A6697">
        <w:t>zachowanie możliwie dużych powierzchni biologicznie czynnych; wyznaczenie maksymalnej powierzchni zabudowy oraz intensywności zabudowy;</w:t>
      </w:r>
      <w:r w:rsidRPr="005A6697">
        <w:rPr>
          <w:iCs/>
        </w:rPr>
        <w:t xml:space="preserve"> powstrzymanie zabudowy rozproszonej; </w:t>
      </w:r>
      <w:r w:rsidRPr="005A6697">
        <w:t>przy grodzeniu nieruchomości zachowanie odległości od istniejących cieków i zbiorników wodnych, zgodnie z przepisami odrębnymi.</w:t>
      </w:r>
    </w:p>
    <w:p w14:paraId="730AEDF6" w14:textId="38D31987" w:rsidR="00B41CA8" w:rsidRPr="005A6697" w:rsidRDefault="00B41CA8" w:rsidP="00B41CA8">
      <w:pPr>
        <w:autoSpaceDE w:val="0"/>
        <w:autoSpaceDN w:val="0"/>
        <w:adjustRightInd w:val="0"/>
        <w:spacing w:line="276" w:lineRule="auto"/>
        <w:ind w:firstLine="567"/>
        <w:jc w:val="both"/>
      </w:pPr>
      <w:r w:rsidRPr="005A6697">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w:t>
      </w:r>
      <w:r w:rsidR="00253E2F" w:rsidRPr="005A6697">
        <w:t> </w:t>
      </w:r>
      <w:r w:rsidRPr="005A6697">
        <w:t>korzystnych walorach estetycznych i krajobrazowych.</w:t>
      </w:r>
    </w:p>
    <w:p w14:paraId="0557E14B" w14:textId="77777777" w:rsidR="00B41CA8" w:rsidRPr="005A6697" w:rsidRDefault="00B41CA8" w:rsidP="00B41CA8">
      <w:pPr>
        <w:autoSpaceDE w:val="0"/>
        <w:autoSpaceDN w:val="0"/>
        <w:adjustRightInd w:val="0"/>
        <w:spacing w:line="276" w:lineRule="auto"/>
        <w:ind w:firstLine="567"/>
        <w:jc w:val="both"/>
      </w:pPr>
      <w:r w:rsidRPr="005A6697">
        <w:t>Obszar objęty projektem planu nie jest położony w granicach krajobrazów priorytetowych określonych w „Audycie krajobrazowym województwa wielkopolskiego”, przyjętym uchwałą Nr LI/1000/23 Sejmiku Województwa Wielkopolskiego z dnia 27 marca 2023 r. w sprawie uchwalenia Audytu krajobrazowego województwa wielkopolskiego.</w:t>
      </w:r>
    </w:p>
    <w:p w14:paraId="176AB584" w14:textId="77777777" w:rsidR="00B41CA8" w:rsidRPr="005A6697" w:rsidRDefault="00B41CA8" w:rsidP="00B41CA8">
      <w:pPr>
        <w:autoSpaceDE w:val="0"/>
        <w:autoSpaceDN w:val="0"/>
        <w:adjustRightInd w:val="0"/>
        <w:spacing w:line="276" w:lineRule="auto"/>
        <w:ind w:firstLine="567"/>
        <w:jc w:val="both"/>
        <w:rPr>
          <w:iCs/>
        </w:rPr>
      </w:pPr>
      <w:r w:rsidRPr="005A6697">
        <w:lastRenderedPageBreak/>
        <w:t>W związku z powyższym, realizacja tych ustaleń planu nie będzie miała znaczącego wpływu na krajobraz oraz będzie zgodna z Europejską Konwencją Krajobrazową, przyjętą we Florencji 20 października 2000 r., a ratyfikowaną przez Polskę 27 września 2004 r. (Dz. U. z 2006 r., nr 14 poz. 98).</w:t>
      </w:r>
    </w:p>
    <w:p w14:paraId="73C2566D" w14:textId="77777777" w:rsidR="00B41CA8" w:rsidRPr="005A6697" w:rsidRDefault="00B41CA8" w:rsidP="00B41CA8">
      <w:pPr>
        <w:pStyle w:val="Nagwek2"/>
      </w:pPr>
      <w:bookmarkStart w:id="110" w:name="_Toc153266034"/>
      <w:r w:rsidRPr="005A6697">
        <w:t>4. Oddziaływanie na rzeźbę terenu, powierzchnię ziemi i glebę</w:t>
      </w:r>
      <w:bookmarkEnd w:id="109"/>
      <w:bookmarkEnd w:id="110"/>
    </w:p>
    <w:p w14:paraId="017A8CC3" w14:textId="77777777" w:rsidR="00B41CA8" w:rsidRPr="005A6697" w:rsidRDefault="00B41CA8" w:rsidP="00B41CA8">
      <w:pPr>
        <w:pStyle w:val="Tekstpodstawowy"/>
        <w:tabs>
          <w:tab w:val="num" w:pos="0"/>
        </w:tabs>
        <w:spacing w:after="0" w:line="276" w:lineRule="auto"/>
        <w:ind w:firstLine="567"/>
        <w:jc w:val="both"/>
      </w:pPr>
      <w:r w:rsidRPr="005A6697">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lokalne drogi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w:t>
      </w:r>
      <w:r w:rsidRPr="005A6697">
        <w:rPr>
          <w:b/>
        </w:rPr>
        <w:t>,</w:t>
      </w:r>
      <w:r w:rsidRPr="005A6697">
        <w:t xml:space="preserve"> bez zasadniczego wpływu na jego ogólną strukturę. Projektowane obiekty zazwyczaj będą miały standardowe posadowienie, czyli do głębokości ok. 2,0 m p.p.t. i w tych przypadkach przekształcenia rzeźby związane z zainwestowaniem będą niewielkie. </w:t>
      </w:r>
    </w:p>
    <w:p w14:paraId="5576BD60" w14:textId="13C09C1D" w:rsidR="00B41CA8" w:rsidRPr="005A6697" w:rsidRDefault="00B41CA8" w:rsidP="00B41CA8">
      <w:pPr>
        <w:pStyle w:val="Tekstpodstawowy"/>
        <w:tabs>
          <w:tab w:val="num" w:pos="0"/>
        </w:tabs>
        <w:spacing w:after="0" w:line="276" w:lineRule="auto"/>
        <w:ind w:firstLine="567"/>
        <w:jc w:val="both"/>
      </w:pPr>
      <w:r w:rsidRPr="005A6697">
        <w:t>Projekt planu dopuszcza jednak lokalizację kondygnacji podziemnych, należy się przez to spodziewać ingerencji w głębsze warstwy ziemi. Realizacja założonych ustaleniami planu inwestycji na terenach do tej pory niezabudowanych będzie wymagać znacznego przeobrażenia powierzchni ziemi i ukształtowania terenu, zwłaszcza, że planowane zainwestowanie będzie wymagało prac ziemnych z użyciem ciężkiego sprzętu, w tym wykonania głębokich wykopów (zwłaszcza przy realizacji kondygnacji podziemnych). Nieuniknioną konsekwencją tego będą przede wszystkim przemieszczenia znacznych ilości mas ziemnych, zmiany w</w:t>
      </w:r>
      <w:r w:rsidR="00CD339B" w:rsidRPr="005A6697">
        <w:t> </w:t>
      </w:r>
      <w:r w:rsidRPr="005A6697">
        <w:t>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474BEFFB" w14:textId="77777777" w:rsidR="00B41CA8" w:rsidRPr="005A6697" w:rsidRDefault="00B41CA8" w:rsidP="00B41CA8">
      <w:pPr>
        <w:pStyle w:val="Tekstpodstawowy"/>
        <w:tabs>
          <w:tab w:val="num" w:pos="0"/>
        </w:tabs>
        <w:spacing w:after="0" w:line="276" w:lineRule="auto"/>
        <w:ind w:firstLine="567"/>
        <w:jc w:val="both"/>
      </w:pPr>
      <w:r w:rsidRPr="005A6697">
        <w:t>Skutkiem powstania nowych budynków, szlaków komunikacyjnych,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474248E6" w14:textId="77777777" w:rsidR="00B41CA8" w:rsidRPr="005A6697" w:rsidRDefault="00B41CA8" w:rsidP="00B41CA8">
      <w:pPr>
        <w:pStyle w:val="Tekstpodstawowy"/>
        <w:tabs>
          <w:tab w:val="num" w:pos="0"/>
        </w:tabs>
        <w:spacing w:after="0" w:line="276" w:lineRule="auto"/>
        <w:ind w:firstLine="567"/>
        <w:jc w:val="both"/>
      </w:pPr>
      <w:r w:rsidRPr="005A6697">
        <w:lastRenderedPageBreak/>
        <w:t>Sposób zagospodarowania mas ziemnych przemieszczanych w związku z realizacjami inwestycji został określony w projekcie mpzp: „dopuszczenie wykorzystywania nadmiaru mas ziemnych pozyskanych podczas prac budowlanych w obrębie terenu lub usuwania ich zgodnie z przepisami odrębnymi”. 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 Ogólne znaczenie tej zmiany nie jest, szczególnie duże. Zmiany te będą miały charakter lokalny i mało istotny.</w:t>
      </w:r>
    </w:p>
    <w:p w14:paraId="6DBD1078" w14:textId="09A60E6A" w:rsidR="00E52EFA" w:rsidRPr="005A6697" w:rsidRDefault="00E52EFA" w:rsidP="00B41CA8">
      <w:pPr>
        <w:pStyle w:val="Tekstpodstawowy"/>
        <w:tabs>
          <w:tab w:val="num" w:pos="0"/>
        </w:tabs>
        <w:spacing w:after="0" w:line="276" w:lineRule="auto"/>
        <w:ind w:firstLine="567"/>
        <w:jc w:val="both"/>
      </w:pPr>
      <w:r w:rsidRPr="005A6697">
        <w:t xml:space="preserve">Prace związane z instalacją </w:t>
      </w:r>
      <w:r w:rsidR="00A55440" w:rsidRPr="005A6697">
        <w:t xml:space="preserve">np. </w:t>
      </w:r>
      <w:r w:rsidRPr="005A6697">
        <w:t>urządzeń geotermalnych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 W procesie wydobycia np. wód termalnych mogą być uwalniane takie związki jak arsen, związki rtęci i amoniaku oraz produkty rozpadu radioaktywnego. Związki ten muszą być neutralizowany w odpowiednich instalacjach.</w:t>
      </w:r>
    </w:p>
    <w:p w14:paraId="54F37BCA" w14:textId="77777777" w:rsidR="00B41CA8" w:rsidRPr="005A6697" w:rsidRDefault="00B41CA8" w:rsidP="00B41CA8">
      <w:pPr>
        <w:pStyle w:val="Tekstpodstawowy"/>
        <w:tabs>
          <w:tab w:val="num" w:pos="0"/>
        </w:tabs>
        <w:spacing w:after="0" w:line="276" w:lineRule="auto"/>
        <w:ind w:firstLine="567"/>
        <w:jc w:val="both"/>
      </w:pPr>
      <w:r w:rsidRPr="005A6697">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1BE0E53A" w14:textId="77777777" w:rsidR="00B41CA8" w:rsidRPr="005A6697" w:rsidRDefault="00B41CA8" w:rsidP="00B41CA8">
      <w:pPr>
        <w:pStyle w:val="Nagwek2"/>
      </w:pPr>
      <w:bookmarkStart w:id="111" w:name="_Toc431835407"/>
      <w:bookmarkStart w:id="112" w:name="_Toc153266035"/>
      <w:r w:rsidRPr="005A6697">
        <w:t>5. Oddziaływanie na wody powierzchniowe i podziemne</w:t>
      </w:r>
      <w:bookmarkEnd w:id="111"/>
      <w:bookmarkEnd w:id="112"/>
    </w:p>
    <w:p w14:paraId="1DC6AAAE" w14:textId="77777777" w:rsidR="00B41CA8" w:rsidRPr="005A6697" w:rsidRDefault="00B41CA8" w:rsidP="00B41CA8">
      <w:pPr>
        <w:pStyle w:val="Tekstpodstawowy2"/>
        <w:spacing w:after="0" w:line="276" w:lineRule="auto"/>
        <w:ind w:firstLine="567"/>
        <w:jc w:val="both"/>
      </w:pPr>
      <w:bookmarkStart w:id="113" w:name="_Toc428899702"/>
      <w:r w:rsidRPr="005A6697">
        <w:t xml:space="preserve">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w:t>
      </w:r>
      <w:r w:rsidRPr="005A6697">
        <w:lastRenderedPageBreak/>
        <w:t>człowieka.</w:t>
      </w:r>
      <w:r w:rsidRPr="005A6697">
        <w:rPr>
          <w:rStyle w:val="Odwoanieprzypisudolnego"/>
        </w:rPr>
        <w:footnoteReference w:id="29"/>
      </w:r>
      <w:r w:rsidRPr="005A6697">
        <w:t xml:space="preserve"> Obszar objęty projektem mpzp występuje na terenie Głównego Zbiornika Wód Podziemnych nr 146 – Subzbiornik Jezioro Bytyńskie – Wronki – Trzciel.</w:t>
      </w:r>
    </w:p>
    <w:p w14:paraId="698E890F" w14:textId="77777777" w:rsidR="00B41CA8" w:rsidRPr="005A6697" w:rsidRDefault="00B41CA8" w:rsidP="00B41CA8">
      <w:pPr>
        <w:pStyle w:val="Tekstpodstawowy2"/>
        <w:spacing w:after="0" w:line="276" w:lineRule="auto"/>
        <w:ind w:firstLine="567"/>
        <w:jc w:val="both"/>
      </w:pPr>
      <w:r w:rsidRPr="005A6697">
        <w:t>Na obszarze zlokalizowane są ujęcia wód podziemnych.</w:t>
      </w:r>
    </w:p>
    <w:p w14:paraId="1C2CF8F7" w14:textId="77777777" w:rsidR="00B41CA8" w:rsidRPr="005A6697" w:rsidRDefault="00B41CA8" w:rsidP="00B41CA8">
      <w:pPr>
        <w:pStyle w:val="Tekstpodstawowy"/>
        <w:spacing w:after="0" w:line="276" w:lineRule="auto"/>
        <w:ind w:firstLine="567"/>
        <w:jc w:val="both"/>
      </w:pPr>
      <w:r w:rsidRPr="005A6697">
        <w:t>Ogólne przedstawienie zagrożeń wód podziemnych mogących potencjalnie występować na omawianym terenie przedstawiono w tabeli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5A6697" w:rsidRPr="005A6697" w14:paraId="35D4EB3B" w14:textId="77777777" w:rsidTr="0080017A">
        <w:tc>
          <w:tcPr>
            <w:tcW w:w="2802" w:type="dxa"/>
            <w:vMerge w:val="restart"/>
            <w:shd w:val="clear" w:color="auto" w:fill="BFBFBF"/>
            <w:vAlign w:val="center"/>
          </w:tcPr>
          <w:p w14:paraId="0457E085" w14:textId="77777777" w:rsidR="00B41CA8" w:rsidRPr="005A6697" w:rsidRDefault="00B41CA8" w:rsidP="0080017A">
            <w:pPr>
              <w:pStyle w:val="Tekstpodstawowy"/>
              <w:keepNext/>
              <w:keepLines/>
              <w:spacing w:line="276" w:lineRule="auto"/>
              <w:jc w:val="center"/>
              <w:rPr>
                <w:b/>
              </w:rPr>
            </w:pPr>
            <w:r w:rsidRPr="005A6697">
              <w:rPr>
                <w:b/>
                <w:sz w:val="22"/>
                <w:szCs w:val="22"/>
              </w:rPr>
              <w:t>Zagrożenie ilościowe (zmniejszenie zasobów wód)</w:t>
            </w:r>
          </w:p>
        </w:tc>
        <w:tc>
          <w:tcPr>
            <w:tcW w:w="6410" w:type="dxa"/>
            <w:gridSpan w:val="2"/>
            <w:shd w:val="clear" w:color="auto" w:fill="BFBFBF"/>
            <w:vAlign w:val="center"/>
          </w:tcPr>
          <w:p w14:paraId="3A4CF80D" w14:textId="77777777" w:rsidR="00B41CA8" w:rsidRPr="005A6697" w:rsidRDefault="00B41CA8" w:rsidP="0080017A">
            <w:pPr>
              <w:pStyle w:val="Tekstpodstawowy"/>
              <w:keepNext/>
              <w:keepLines/>
              <w:spacing w:line="276" w:lineRule="auto"/>
              <w:jc w:val="center"/>
              <w:rPr>
                <w:b/>
              </w:rPr>
            </w:pPr>
            <w:r w:rsidRPr="005A6697">
              <w:rPr>
                <w:b/>
                <w:sz w:val="22"/>
                <w:szCs w:val="22"/>
              </w:rPr>
              <w:t>Zagrożenie jakościowe wód (zanieczyszczenie, pogorszenie jakości)</w:t>
            </w:r>
          </w:p>
        </w:tc>
      </w:tr>
      <w:tr w:rsidR="005A6697" w:rsidRPr="005A6697" w14:paraId="6303B82D" w14:textId="77777777" w:rsidTr="0080017A">
        <w:tc>
          <w:tcPr>
            <w:tcW w:w="2802" w:type="dxa"/>
            <w:vMerge/>
            <w:shd w:val="clear" w:color="auto" w:fill="BFBFBF"/>
            <w:vAlign w:val="center"/>
          </w:tcPr>
          <w:p w14:paraId="44510E79" w14:textId="77777777" w:rsidR="00B41CA8" w:rsidRPr="005A6697" w:rsidRDefault="00B41CA8" w:rsidP="0080017A">
            <w:pPr>
              <w:pStyle w:val="Tekstpodstawowy"/>
              <w:keepNext/>
              <w:keepLines/>
              <w:spacing w:line="276" w:lineRule="auto"/>
              <w:jc w:val="center"/>
              <w:rPr>
                <w:b/>
              </w:rPr>
            </w:pPr>
          </w:p>
        </w:tc>
        <w:tc>
          <w:tcPr>
            <w:tcW w:w="3339" w:type="dxa"/>
            <w:shd w:val="clear" w:color="auto" w:fill="D9D9D9"/>
            <w:vAlign w:val="center"/>
          </w:tcPr>
          <w:p w14:paraId="74A52234" w14:textId="77777777" w:rsidR="00B41CA8" w:rsidRPr="005A6697" w:rsidRDefault="00B41CA8" w:rsidP="0080017A">
            <w:pPr>
              <w:pStyle w:val="Tekstpodstawowy"/>
              <w:keepNext/>
              <w:keepLines/>
              <w:spacing w:line="276" w:lineRule="auto"/>
              <w:jc w:val="center"/>
              <w:rPr>
                <w:b/>
              </w:rPr>
            </w:pPr>
            <w:r w:rsidRPr="005A6697">
              <w:rPr>
                <w:b/>
                <w:sz w:val="22"/>
                <w:szCs w:val="22"/>
              </w:rPr>
              <w:t>Przyczyny/ogniska zanieczyszczeń</w:t>
            </w:r>
          </w:p>
        </w:tc>
        <w:tc>
          <w:tcPr>
            <w:tcW w:w="3071" w:type="dxa"/>
            <w:shd w:val="clear" w:color="auto" w:fill="D9D9D9"/>
            <w:vAlign w:val="center"/>
          </w:tcPr>
          <w:p w14:paraId="7E1E1475" w14:textId="77777777" w:rsidR="00B41CA8" w:rsidRPr="005A6697" w:rsidRDefault="00B41CA8" w:rsidP="0080017A">
            <w:pPr>
              <w:pStyle w:val="Tekstpodstawowy"/>
              <w:keepNext/>
              <w:keepLines/>
              <w:spacing w:line="276" w:lineRule="auto"/>
              <w:jc w:val="center"/>
              <w:rPr>
                <w:b/>
              </w:rPr>
            </w:pPr>
            <w:r w:rsidRPr="005A6697">
              <w:rPr>
                <w:b/>
                <w:sz w:val="22"/>
                <w:szCs w:val="22"/>
              </w:rPr>
              <w:t>Zmiany krążenia wód, które wywołują zmiany chemiczne</w:t>
            </w:r>
          </w:p>
        </w:tc>
      </w:tr>
      <w:tr w:rsidR="005A6697" w:rsidRPr="005A6697" w14:paraId="35344776" w14:textId="77777777" w:rsidTr="0080017A">
        <w:tc>
          <w:tcPr>
            <w:tcW w:w="2802" w:type="dxa"/>
            <w:shd w:val="clear" w:color="auto" w:fill="auto"/>
            <w:vAlign w:val="center"/>
          </w:tcPr>
          <w:p w14:paraId="20BD70F0" w14:textId="77777777" w:rsidR="00B41CA8" w:rsidRPr="005A6697" w:rsidRDefault="00B41CA8" w:rsidP="0080017A">
            <w:pPr>
              <w:pStyle w:val="Tekstpodstawowy"/>
              <w:keepNext/>
              <w:keepLines/>
              <w:numPr>
                <w:ilvl w:val="0"/>
                <w:numId w:val="18"/>
              </w:numPr>
              <w:spacing w:after="0" w:line="276" w:lineRule="auto"/>
              <w:rPr>
                <w:sz w:val="20"/>
                <w:szCs w:val="20"/>
              </w:rPr>
            </w:pPr>
            <w:r w:rsidRPr="005A6697">
              <w:rPr>
                <w:sz w:val="20"/>
                <w:szCs w:val="20"/>
              </w:rPr>
              <w:t>Zmiany warunków krążenia wód</w:t>
            </w:r>
          </w:p>
          <w:p w14:paraId="1EA271D2" w14:textId="77777777" w:rsidR="00B41CA8" w:rsidRPr="005A6697" w:rsidRDefault="00B41CA8" w:rsidP="0080017A">
            <w:pPr>
              <w:pStyle w:val="Tekstpodstawowy"/>
              <w:keepNext/>
              <w:keepLines/>
              <w:numPr>
                <w:ilvl w:val="0"/>
                <w:numId w:val="18"/>
              </w:numPr>
              <w:spacing w:after="0" w:line="276" w:lineRule="auto"/>
              <w:rPr>
                <w:sz w:val="20"/>
                <w:szCs w:val="20"/>
              </w:rPr>
            </w:pPr>
            <w:r w:rsidRPr="005A6697">
              <w:rPr>
                <w:sz w:val="20"/>
                <w:szCs w:val="20"/>
              </w:rPr>
              <w:t>Odwodnienia budowlane</w:t>
            </w:r>
          </w:p>
          <w:p w14:paraId="58F53577" w14:textId="77777777" w:rsidR="00B41CA8" w:rsidRPr="005A6697" w:rsidRDefault="00B41CA8" w:rsidP="0080017A">
            <w:pPr>
              <w:pStyle w:val="Tekstpodstawowy"/>
              <w:keepNext/>
              <w:keepLines/>
              <w:numPr>
                <w:ilvl w:val="0"/>
                <w:numId w:val="18"/>
              </w:numPr>
              <w:spacing w:after="0" w:line="276" w:lineRule="auto"/>
              <w:rPr>
                <w:sz w:val="20"/>
                <w:szCs w:val="20"/>
              </w:rPr>
            </w:pPr>
            <w:r w:rsidRPr="005A6697">
              <w:rPr>
                <w:sz w:val="20"/>
                <w:szCs w:val="20"/>
              </w:rPr>
              <w:t>Nadmierna eksploatacja zasobów wód</w:t>
            </w:r>
          </w:p>
          <w:p w14:paraId="52110E91" w14:textId="77777777" w:rsidR="00B41CA8" w:rsidRPr="005A6697" w:rsidRDefault="00B41CA8" w:rsidP="0080017A">
            <w:pPr>
              <w:pStyle w:val="Tekstpodstawowy"/>
              <w:keepNext/>
              <w:keepLines/>
              <w:numPr>
                <w:ilvl w:val="0"/>
                <w:numId w:val="18"/>
              </w:numPr>
              <w:spacing w:after="0" w:line="276" w:lineRule="auto"/>
              <w:rPr>
                <w:sz w:val="20"/>
                <w:szCs w:val="20"/>
              </w:rPr>
            </w:pPr>
            <w:r w:rsidRPr="005A6697">
              <w:rPr>
                <w:sz w:val="20"/>
                <w:szCs w:val="20"/>
              </w:rPr>
              <w:t>Ograniczenie zasilania</w:t>
            </w:r>
          </w:p>
          <w:p w14:paraId="73689F93" w14:textId="77777777" w:rsidR="00B41CA8" w:rsidRPr="005A6697" w:rsidRDefault="00B41CA8" w:rsidP="0080017A">
            <w:pPr>
              <w:pStyle w:val="Tekstpodstawowy"/>
              <w:keepNext/>
              <w:keepLines/>
              <w:spacing w:line="276" w:lineRule="auto"/>
              <w:ind w:left="720"/>
              <w:rPr>
                <w:sz w:val="20"/>
                <w:szCs w:val="20"/>
              </w:rPr>
            </w:pPr>
          </w:p>
        </w:tc>
        <w:tc>
          <w:tcPr>
            <w:tcW w:w="3339" w:type="dxa"/>
            <w:shd w:val="clear" w:color="auto" w:fill="auto"/>
            <w:vAlign w:val="center"/>
          </w:tcPr>
          <w:p w14:paraId="0FBEAE83" w14:textId="77777777" w:rsidR="00B41CA8" w:rsidRPr="005A6697" w:rsidRDefault="00B41CA8" w:rsidP="0080017A">
            <w:pPr>
              <w:pStyle w:val="Tekstpodstawowy"/>
              <w:keepNext/>
              <w:keepLines/>
              <w:numPr>
                <w:ilvl w:val="0"/>
                <w:numId w:val="19"/>
              </w:numPr>
              <w:spacing w:after="0" w:line="276" w:lineRule="auto"/>
              <w:rPr>
                <w:sz w:val="20"/>
                <w:szCs w:val="20"/>
              </w:rPr>
            </w:pPr>
            <w:r w:rsidRPr="005A6697">
              <w:rPr>
                <w:sz w:val="20"/>
                <w:szCs w:val="20"/>
              </w:rPr>
              <w:t>Deponowanie zanieczyszczeń atmosferycznych z opadem i przesiąkanie</w:t>
            </w:r>
          </w:p>
          <w:p w14:paraId="21397E7B" w14:textId="77777777" w:rsidR="00B41CA8" w:rsidRPr="005A6697" w:rsidRDefault="00B41CA8" w:rsidP="0080017A">
            <w:pPr>
              <w:pStyle w:val="Tekstpodstawowy"/>
              <w:keepNext/>
              <w:keepLines/>
              <w:numPr>
                <w:ilvl w:val="0"/>
                <w:numId w:val="19"/>
              </w:numPr>
              <w:spacing w:after="0" w:line="276" w:lineRule="auto"/>
              <w:rPr>
                <w:sz w:val="20"/>
                <w:szCs w:val="20"/>
              </w:rPr>
            </w:pPr>
            <w:r w:rsidRPr="005A6697">
              <w:rPr>
                <w:sz w:val="20"/>
                <w:szCs w:val="20"/>
              </w:rPr>
              <w:t>Zanieczyszczenia wód powierzchniowych</w:t>
            </w:r>
          </w:p>
          <w:p w14:paraId="35B5F293" w14:textId="77777777" w:rsidR="00B41CA8" w:rsidRPr="005A6697" w:rsidRDefault="00B41CA8" w:rsidP="0080017A">
            <w:pPr>
              <w:pStyle w:val="Tekstpodstawowy"/>
              <w:keepNext/>
              <w:keepLines/>
              <w:numPr>
                <w:ilvl w:val="0"/>
                <w:numId w:val="19"/>
              </w:numPr>
              <w:spacing w:line="276" w:lineRule="auto"/>
              <w:rPr>
                <w:sz w:val="20"/>
                <w:szCs w:val="20"/>
              </w:rPr>
            </w:pPr>
            <w:r w:rsidRPr="005A6697">
              <w:rPr>
                <w:sz w:val="20"/>
                <w:szCs w:val="20"/>
              </w:rPr>
              <w:t>Awarie i katastrofy</w:t>
            </w:r>
          </w:p>
        </w:tc>
        <w:tc>
          <w:tcPr>
            <w:tcW w:w="3071" w:type="dxa"/>
            <w:shd w:val="clear" w:color="auto" w:fill="auto"/>
            <w:vAlign w:val="center"/>
          </w:tcPr>
          <w:p w14:paraId="2027CC98" w14:textId="77777777" w:rsidR="00B41CA8" w:rsidRPr="005A6697" w:rsidRDefault="00B41CA8" w:rsidP="0080017A">
            <w:pPr>
              <w:pStyle w:val="Tekstpodstawowy"/>
              <w:keepNext/>
              <w:keepLines/>
              <w:numPr>
                <w:ilvl w:val="0"/>
                <w:numId w:val="20"/>
              </w:numPr>
              <w:spacing w:after="0" w:line="276" w:lineRule="auto"/>
              <w:rPr>
                <w:sz w:val="20"/>
                <w:szCs w:val="20"/>
              </w:rPr>
            </w:pPr>
            <w:r w:rsidRPr="005A6697">
              <w:rPr>
                <w:sz w:val="20"/>
                <w:szCs w:val="20"/>
              </w:rPr>
              <w:t>Nadmierna eksploatacja wód zmieniająca warunki hydrochemiczne</w:t>
            </w:r>
          </w:p>
          <w:p w14:paraId="31E098DE" w14:textId="77777777" w:rsidR="00B41CA8" w:rsidRPr="005A6697" w:rsidRDefault="00B41CA8" w:rsidP="0080017A">
            <w:pPr>
              <w:pStyle w:val="Tekstpodstawowy"/>
              <w:keepNext/>
              <w:keepLines/>
              <w:numPr>
                <w:ilvl w:val="0"/>
                <w:numId w:val="20"/>
              </w:numPr>
              <w:spacing w:after="0" w:line="276" w:lineRule="auto"/>
              <w:rPr>
                <w:sz w:val="20"/>
                <w:szCs w:val="20"/>
              </w:rPr>
            </w:pPr>
            <w:r w:rsidRPr="005A6697">
              <w:rPr>
                <w:sz w:val="20"/>
                <w:szCs w:val="20"/>
              </w:rPr>
              <w:t>Łączenie poziomów wodonośnych o różnej jakości wód</w:t>
            </w:r>
          </w:p>
          <w:p w14:paraId="10555897" w14:textId="77777777" w:rsidR="00B41CA8" w:rsidRPr="005A6697" w:rsidRDefault="00B41CA8" w:rsidP="0080017A">
            <w:pPr>
              <w:pStyle w:val="Tekstpodstawowy"/>
              <w:keepNext/>
              <w:keepLines/>
              <w:numPr>
                <w:ilvl w:val="0"/>
                <w:numId w:val="20"/>
              </w:numPr>
              <w:spacing w:after="0" w:line="276" w:lineRule="auto"/>
              <w:rPr>
                <w:sz w:val="20"/>
                <w:szCs w:val="20"/>
              </w:rPr>
            </w:pPr>
            <w:r w:rsidRPr="005A6697">
              <w:rPr>
                <w:sz w:val="20"/>
                <w:szCs w:val="20"/>
              </w:rPr>
              <w:t>Przecięcie lub usunięcie warstw izolujących</w:t>
            </w:r>
          </w:p>
        </w:tc>
      </w:tr>
    </w:tbl>
    <w:p w14:paraId="31A652F5" w14:textId="77777777" w:rsidR="00B41CA8" w:rsidRPr="005A6697" w:rsidRDefault="00B41CA8" w:rsidP="00B41CA8">
      <w:pPr>
        <w:pStyle w:val="Legenda"/>
        <w:keepNext/>
        <w:keepLines/>
        <w:spacing w:after="120" w:line="276" w:lineRule="auto"/>
        <w:jc w:val="center"/>
        <w:rPr>
          <w:b w:val="0"/>
          <w:i/>
          <w:color w:val="auto"/>
          <w:sz w:val="22"/>
          <w:szCs w:val="22"/>
        </w:rPr>
      </w:pPr>
      <w:r w:rsidRPr="005A6697">
        <w:rPr>
          <w:b w:val="0"/>
          <w:i/>
          <w:color w:val="auto"/>
          <w:sz w:val="22"/>
          <w:szCs w:val="22"/>
        </w:rPr>
        <w:t>Tabela 3. Potencjalne zagrożenie wód podziemnych na omawianym terenie. Na podstawie: Macioszyk A. (red.). 2006. Podstawy hydrogeologii stosowanej. PWN, Warszawa, zmienione.</w:t>
      </w:r>
    </w:p>
    <w:p w14:paraId="54C959B8" w14:textId="77777777" w:rsidR="00B41CA8" w:rsidRPr="005A6697" w:rsidRDefault="00B41CA8" w:rsidP="00B41CA8">
      <w:pPr>
        <w:autoSpaceDE w:val="0"/>
        <w:autoSpaceDN w:val="0"/>
        <w:adjustRightInd w:val="0"/>
        <w:spacing w:before="120" w:line="276" w:lineRule="auto"/>
        <w:ind w:firstLine="567"/>
        <w:jc w:val="both"/>
      </w:pPr>
      <w:r w:rsidRPr="005A6697">
        <w:t>Poniżej przedstawiono analizę stanu i zagrożeń dla wód powierzchniowych i podziemnych na omawianym terenie, w tym tych, które mogą potencjalnie uwidocznić się w wyniku realizacji projektu mpzp.</w:t>
      </w:r>
    </w:p>
    <w:p w14:paraId="4B83C415" w14:textId="77777777" w:rsidR="00B41CA8" w:rsidRPr="005A6697" w:rsidRDefault="00B41CA8" w:rsidP="00B41CA8">
      <w:pPr>
        <w:autoSpaceDE w:val="0"/>
        <w:autoSpaceDN w:val="0"/>
        <w:adjustRightInd w:val="0"/>
        <w:spacing w:line="276" w:lineRule="auto"/>
        <w:ind w:firstLine="567"/>
        <w:jc w:val="both"/>
      </w:pPr>
      <w:r w:rsidRPr="005A6697">
        <w:t xml:space="preserve">Ochrona jednolitych części wód na terenie miasta i gminy Wronki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7FD7C281" w14:textId="4011921C" w:rsidR="00B41CA8" w:rsidRPr="005A6697" w:rsidRDefault="00B41CA8" w:rsidP="00B41CA8">
      <w:pPr>
        <w:pStyle w:val="Tekstpodstawowy"/>
        <w:spacing w:after="0" w:line="276" w:lineRule="auto"/>
        <w:ind w:firstLine="567"/>
        <w:jc w:val="both"/>
      </w:pPr>
      <w:r w:rsidRPr="005A6697">
        <w:t xml:space="preserve">Według </w:t>
      </w:r>
      <w:r w:rsidRPr="005A6697">
        <w:rPr>
          <w:rStyle w:val="h2"/>
          <w:rFonts w:eastAsia="Calibri"/>
        </w:rPr>
        <w:t xml:space="preserve">Ustawy </w:t>
      </w:r>
      <w:r w:rsidRPr="005A6697">
        <w:t>z 20 lipca 2017 r. Prawo wodne (t.j. Dz. U. z 2023 r., poz. 1478</w:t>
      </w:r>
      <w:r w:rsidR="00280AE4" w:rsidRPr="005A6697">
        <w:t xml:space="preserve"> ze zm.</w:t>
      </w:r>
      <w:r w:rsidRPr="005A6697">
        <w:t>)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134DC361" w14:textId="77777777" w:rsidR="00B41CA8" w:rsidRPr="005A6697" w:rsidRDefault="00B41CA8" w:rsidP="00B41CA8">
      <w:pPr>
        <w:keepNext/>
        <w:spacing w:line="276" w:lineRule="auto"/>
        <w:ind w:firstLine="567"/>
        <w:jc w:val="both"/>
      </w:pPr>
      <w:r w:rsidRPr="005A6697">
        <w:t>Zakazuje się wprowadzania ścieków:</w:t>
      </w:r>
    </w:p>
    <w:p w14:paraId="294D2519" w14:textId="77777777" w:rsidR="00B41CA8" w:rsidRPr="005A6697" w:rsidRDefault="00B41CA8" w:rsidP="00B41CA8">
      <w:pPr>
        <w:pStyle w:val="Akapitzlist"/>
        <w:numPr>
          <w:ilvl w:val="0"/>
          <w:numId w:val="54"/>
        </w:numPr>
        <w:spacing w:line="276" w:lineRule="auto"/>
        <w:ind w:left="426"/>
        <w:contextualSpacing w:val="0"/>
        <w:jc w:val="both"/>
      </w:pPr>
      <w:r w:rsidRPr="005A6697">
        <w:t>bezpośrednio do wód podziemnych;</w:t>
      </w:r>
    </w:p>
    <w:p w14:paraId="0F950727" w14:textId="77777777" w:rsidR="00B41CA8" w:rsidRPr="005A6697" w:rsidRDefault="00B41CA8" w:rsidP="00B41CA8">
      <w:pPr>
        <w:pStyle w:val="Akapitzlist"/>
        <w:numPr>
          <w:ilvl w:val="0"/>
          <w:numId w:val="54"/>
        </w:numPr>
        <w:spacing w:line="276" w:lineRule="auto"/>
        <w:ind w:left="426"/>
        <w:contextualSpacing w:val="0"/>
        <w:jc w:val="both"/>
      </w:pPr>
      <w:r w:rsidRPr="005A6697">
        <w:t>do wód:</w:t>
      </w:r>
    </w:p>
    <w:p w14:paraId="63401930" w14:textId="77777777" w:rsidR="00B41CA8" w:rsidRPr="005A6697" w:rsidRDefault="00B41CA8" w:rsidP="00B41CA8">
      <w:pPr>
        <w:pStyle w:val="Akapitzlist"/>
        <w:numPr>
          <w:ilvl w:val="0"/>
          <w:numId w:val="55"/>
        </w:numPr>
        <w:spacing w:line="276" w:lineRule="auto"/>
        <w:contextualSpacing w:val="0"/>
        <w:jc w:val="both"/>
      </w:pPr>
      <w:r w:rsidRPr="005A6697">
        <w:t xml:space="preserve">powierzchniowych, jeżeli byłoby to sprzeczne z warunkami wynikającymi z istniejących form ochrony przyrody, stref ochrony zwierząt łownych albo ostoi utworzonych na podstawie przepisów ustawy z dnia 16 kwietnia 2004 r. o ochronie </w:t>
      </w:r>
      <w:r w:rsidRPr="005A6697">
        <w:lastRenderedPageBreak/>
        <w:t>przyrody, a także stref ochronnych ujęć wody ustanowionych na podstawie art. 135 ust. 1 oraz obszarów ochronnych zbiorników wód śródlądowych ustanowionych na podstawie art. 141 ust. 1,</w:t>
      </w:r>
    </w:p>
    <w:p w14:paraId="2D134538" w14:textId="77777777" w:rsidR="00B41CA8" w:rsidRPr="005A6697" w:rsidRDefault="00B41CA8" w:rsidP="00B41CA8">
      <w:pPr>
        <w:pStyle w:val="Akapitzlist"/>
        <w:numPr>
          <w:ilvl w:val="0"/>
          <w:numId w:val="55"/>
        </w:numPr>
        <w:spacing w:line="276" w:lineRule="auto"/>
        <w:contextualSpacing w:val="0"/>
        <w:jc w:val="both"/>
      </w:pPr>
      <w:r w:rsidRPr="005A6697">
        <w:t>powierzchniowych w obrębie kąpielisk, miejsc okazjonalnie wykorzystywanych do kąpieli i plaż publicznych nad wodami oraz w odległości mniejszej niż 1 kilometr od ich granic,</w:t>
      </w:r>
    </w:p>
    <w:p w14:paraId="575335B5" w14:textId="77777777" w:rsidR="00B41CA8" w:rsidRPr="005A6697" w:rsidRDefault="00B41CA8" w:rsidP="00B41CA8">
      <w:pPr>
        <w:pStyle w:val="Akapitzlist"/>
        <w:numPr>
          <w:ilvl w:val="0"/>
          <w:numId w:val="55"/>
        </w:numPr>
        <w:spacing w:line="276" w:lineRule="auto"/>
        <w:contextualSpacing w:val="0"/>
        <w:jc w:val="both"/>
      </w:pPr>
      <w:r w:rsidRPr="005A6697">
        <w:t>stojących,</w:t>
      </w:r>
    </w:p>
    <w:p w14:paraId="2E403BB8" w14:textId="77777777" w:rsidR="00B41CA8" w:rsidRPr="005A6697" w:rsidRDefault="00B41CA8" w:rsidP="00B41CA8">
      <w:pPr>
        <w:pStyle w:val="Akapitzlist"/>
        <w:numPr>
          <w:ilvl w:val="0"/>
          <w:numId w:val="55"/>
        </w:numPr>
        <w:spacing w:line="276" w:lineRule="auto"/>
        <w:contextualSpacing w:val="0"/>
        <w:jc w:val="both"/>
      </w:pPr>
      <w:r w:rsidRPr="005A6697">
        <w:t>jezior, jeżeli czas dopływu ścieków do jeziora byłby krótszy niż 24 godziny,</w:t>
      </w:r>
    </w:p>
    <w:p w14:paraId="713FC8F3" w14:textId="77777777" w:rsidR="00B41CA8" w:rsidRPr="005A6697" w:rsidRDefault="00B41CA8" w:rsidP="00B41CA8">
      <w:pPr>
        <w:pStyle w:val="Akapitzlist"/>
        <w:numPr>
          <w:ilvl w:val="0"/>
          <w:numId w:val="55"/>
        </w:numPr>
        <w:spacing w:line="276" w:lineRule="auto"/>
        <w:contextualSpacing w:val="0"/>
        <w:jc w:val="both"/>
      </w:pPr>
      <w:r w:rsidRPr="005A6697">
        <w:t>cieków naturalnych oraz kanałów będących dopływami jezior, jeżeli czas dopływu ścieków do jeziora byłby krótszy niż 24 godziny;</w:t>
      </w:r>
    </w:p>
    <w:p w14:paraId="370CFA94" w14:textId="77777777" w:rsidR="00B41CA8" w:rsidRPr="005A6697" w:rsidRDefault="00B41CA8" w:rsidP="00B41CA8">
      <w:pPr>
        <w:pStyle w:val="Akapitzlist"/>
        <w:numPr>
          <w:ilvl w:val="0"/>
          <w:numId w:val="54"/>
        </w:numPr>
        <w:spacing w:line="276" w:lineRule="auto"/>
        <w:ind w:left="426"/>
        <w:contextualSpacing w:val="0"/>
        <w:jc w:val="both"/>
      </w:pPr>
      <w:r w:rsidRPr="005A6697">
        <w:t>do ziemi:</w:t>
      </w:r>
    </w:p>
    <w:p w14:paraId="07F5D39D" w14:textId="77777777" w:rsidR="00B41CA8" w:rsidRPr="005A6697" w:rsidRDefault="00B41CA8" w:rsidP="00B41CA8">
      <w:pPr>
        <w:pStyle w:val="Akapitzlist"/>
        <w:numPr>
          <w:ilvl w:val="0"/>
          <w:numId w:val="56"/>
        </w:numPr>
        <w:spacing w:line="276" w:lineRule="auto"/>
        <w:contextualSpacing w:val="0"/>
        <w:jc w:val="both"/>
      </w:pPr>
      <w:r w:rsidRPr="005A6697">
        <w:t>zawierających substancje szczególnie szkodliwe dla środowiska wodnego określone w przepisach wydanych na podstawie art. 99 ust. 1 pkt 1, jeżeli byłoby to niezgodne z warunkami określonymi w przepisach wydanych na podstawie art. 99 ust. 1 pkt 2,</w:t>
      </w:r>
    </w:p>
    <w:p w14:paraId="7CC3EB53" w14:textId="77777777" w:rsidR="00B41CA8" w:rsidRPr="005A6697" w:rsidRDefault="00B41CA8" w:rsidP="00B41CA8">
      <w:pPr>
        <w:pStyle w:val="Akapitzlist"/>
        <w:numPr>
          <w:ilvl w:val="0"/>
          <w:numId w:val="56"/>
        </w:numPr>
        <w:spacing w:line="276" w:lineRule="auto"/>
        <w:contextualSpacing w:val="0"/>
        <w:jc w:val="both"/>
      </w:pPr>
      <w:r w:rsidRPr="005A6697">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0327BF53" w14:textId="77777777" w:rsidR="00B41CA8" w:rsidRPr="005A6697" w:rsidRDefault="00B41CA8" w:rsidP="00B41CA8">
      <w:pPr>
        <w:pStyle w:val="Akapitzlist"/>
        <w:numPr>
          <w:ilvl w:val="0"/>
          <w:numId w:val="56"/>
        </w:numPr>
        <w:spacing w:line="276" w:lineRule="auto"/>
        <w:contextualSpacing w:val="0"/>
        <w:jc w:val="both"/>
      </w:pPr>
      <w:r w:rsidRPr="005A6697">
        <w:t>jeżeli stopień oczyszczania ścieków lub miąższość utworów skalnych nad zwierciadłem wód podziemnych nie stanowi zabezpieczenia tych wód przed zanieczyszczeniem,</w:t>
      </w:r>
    </w:p>
    <w:p w14:paraId="26E3837C" w14:textId="77777777" w:rsidR="00B41CA8" w:rsidRPr="005A6697" w:rsidRDefault="00B41CA8" w:rsidP="00B41CA8">
      <w:pPr>
        <w:pStyle w:val="Akapitzlist"/>
        <w:numPr>
          <w:ilvl w:val="0"/>
          <w:numId w:val="56"/>
        </w:numPr>
        <w:spacing w:line="276" w:lineRule="auto"/>
        <w:contextualSpacing w:val="0"/>
        <w:jc w:val="both"/>
      </w:pPr>
      <w:r w:rsidRPr="005A6697">
        <w:t>w pasie technicznym,</w:t>
      </w:r>
    </w:p>
    <w:p w14:paraId="0137E599" w14:textId="77777777" w:rsidR="00B41CA8" w:rsidRPr="005A6697" w:rsidRDefault="00B41CA8" w:rsidP="00B41CA8">
      <w:pPr>
        <w:pStyle w:val="Akapitzlist"/>
        <w:numPr>
          <w:ilvl w:val="0"/>
          <w:numId w:val="56"/>
        </w:numPr>
        <w:spacing w:line="276" w:lineRule="auto"/>
        <w:contextualSpacing w:val="0"/>
        <w:jc w:val="both"/>
      </w:pPr>
      <w:r w:rsidRPr="005A6697">
        <w:t>w odległości mniejszej niż 1 kilometr od granic kąpielisk, miejsc okazjonalnie wykorzystywanych do kąpieli oraz plaż publicznych nad wodami.</w:t>
      </w:r>
    </w:p>
    <w:p w14:paraId="586FD5E1" w14:textId="77777777" w:rsidR="00B41CA8" w:rsidRPr="005A6697" w:rsidRDefault="00B41CA8" w:rsidP="00B41CA8">
      <w:pPr>
        <w:pStyle w:val="Tekstpodstawowy"/>
        <w:spacing w:before="120" w:after="0" w:line="276" w:lineRule="auto"/>
        <w:ind w:firstLine="567"/>
        <w:jc w:val="both"/>
      </w:pPr>
      <w:r w:rsidRPr="005A6697">
        <w:t>Środki techniczne zabezpieczające wody podziemne przed zanieczyszczeniem wód podziemnych to m.in.:</w:t>
      </w:r>
    </w:p>
    <w:p w14:paraId="556CF487" w14:textId="77777777" w:rsidR="00B41CA8" w:rsidRPr="005A6697" w:rsidRDefault="00B41CA8" w:rsidP="00B41CA8">
      <w:pPr>
        <w:pStyle w:val="Tekstpodstawowy"/>
        <w:numPr>
          <w:ilvl w:val="0"/>
          <w:numId w:val="30"/>
        </w:numPr>
        <w:spacing w:after="0" w:line="276" w:lineRule="auto"/>
        <w:ind w:left="426"/>
        <w:jc w:val="both"/>
      </w:pPr>
      <w:r w:rsidRPr="005A6697">
        <w:t>zabezpieczenia izolujące potencjalne lub rzeczywiste ogniska zanieczyszczeń w postaci np. ekranów w połączeniu z drenażem;</w:t>
      </w:r>
    </w:p>
    <w:p w14:paraId="4FEDB18A" w14:textId="77777777" w:rsidR="00B41CA8" w:rsidRPr="005A6697" w:rsidRDefault="00B41CA8" w:rsidP="00B41CA8">
      <w:pPr>
        <w:pStyle w:val="Tekstpodstawowy"/>
        <w:numPr>
          <w:ilvl w:val="0"/>
          <w:numId w:val="30"/>
        </w:numPr>
        <w:spacing w:after="0" w:line="276" w:lineRule="auto"/>
        <w:ind w:left="426"/>
        <w:jc w:val="both"/>
      </w:pPr>
      <w:r w:rsidRPr="005A6697">
        <w:t>tworzeniu barier hydraulicznych np. studni uniemożliwiających napływ wód zanieczyszczonych do ujęć;</w:t>
      </w:r>
    </w:p>
    <w:p w14:paraId="6CC0D472" w14:textId="77777777" w:rsidR="00B41CA8" w:rsidRPr="005A6697" w:rsidRDefault="00B41CA8" w:rsidP="00B41CA8">
      <w:pPr>
        <w:pStyle w:val="Tekstpodstawowy"/>
        <w:numPr>
          <w:ilvl w:val="0"/>
          <w:numId w:val="30"/>
        </w:numPr>
        <w:spacing w:after="0" w:line="276" w:lineRule="auto"/>
        <w:ind w:left="426"/>
        <w:jc w:val="both"/>
      </w:pPr>
      <w:r w:rsidRPr="005A6697">
        <w:t xml:space="preserve">stosowanie bezściekowych technologii w produkcji przemysłowej; </w:t>
      </w:r>
    </w:p>
    <w:p w14:paraId="3CA30709" w14:textId="77777777" w:rsidR="00B41CA8" w:rsidRPr="005A6697" w:rsidRDefault="00B41CA8" w:rsidP="00B41CA8">
      <w:pPr>
        <w:pStyle w:val="Tekstpodstawowy"/>
        <w:numPr>
          <w:ilvl w:val="0"/>
          <w:numId w:val="30"/>
        </w:numPr>
        <w:spacing w:after="0" w:line="276" w:lineRule="auto"/>
        <w:ind w:left="426"/>
        <w:jc w:val="both"/>
      </w:pPr>
      <w:r w:rsidRPr="005A6697">
        <w:t xml:space="preserve">napowietrzanie wód stojących; </w:t>
      </w:r>
    </w:p>
    <w:p w14:paraId="5551B438" w14:textId="77777777" w:rsidR="00B41CA8" w:rsidRPr="005A6697" w:rsidRDefault="00B41CA8" w:rsidP="00B41CA8">
      <w:pPr>
        <w:pStyle w:val="Tekstpodstawowy"/>
        <w:numPr>
          <w:ilvl w:val="0"/>
          <w:numId w:val="30"/>
        </w:numPr>
        <w:spacing w:after="0" w:line="276" w:lineRule="auto"/>
        <w:ind w:left="426"/>
        <w:jc w:val="both"/>
      </w:pPr>
      <w:r w:rsidRPr="005A6697">
        <w:t xml:space="preserve">zamykanie obiegów wodnych w cyklach produkcyjnych i odzysk wody ze ścieków; </w:t>
      </w:r>
    </w:p>
    <w:p w14:paraId="3A7B9AEA" w14:textId="77777777" w:rsidR="00B41CA8" w:rsidRPr="005A6697" w:rsidRDefault="00B41CA8" w:rsidP="00B41CA8">
      <w:pPr>
        <w:pStyle w:val="Tekstpodstawowy"/>
        <w:numPr>
          <w:ilvl w:val="0"/>
          <w:numId w:val="30"/>
        </w:numPr>
        <w:spacing w:after="0" w:line="276" w:lineRule="auto"/>
        <w:ind w:left="426"/>
        <w:jc w:val="both"/>
      </w:pPr>
      <w:r w:rsidRPr="005A6697">
        <w:t xml:space="preserve">utylizacja wód kopalnianych oraz powtórne wtłaczanie tych wód do górotworu; </w:t>
      </w:r>
    </w:p>
    <w:p w14:paraId="32F2E34B" w14:textId="77777777" w:rsidR="00B41CA8" w:rsidRPr="005A6697" w:rsidRDefault="00B41CA8" w:rsidP="00B41CA8">
      <w:pPr>
        <w:pStyle w:val="Tekstpodstawowy"/>
        <w:numPr>
          <w:ilvl w:val="0"/>
          <w:numId w:val="30"/>
        </w:numPr>
        <w:spacing w:after="0" w:line="276" w:lineRule="auto"/>
        <w:ind w:left="426"/>
        <w:jc w:val="both"/>
      </w:pPr>
      <w:r w:rsidRPr="005A6697">
        <w:t xml:space="preserve">zabezpieczanie hałd i wysypisk śmieci; </w:t>
      </w:r>
    </w:p>
    <w:p w14:paraId="2B067762" w14:textId="77777777" w:rsidR="00B41CA8" w:rsidRPr="005A6697" w:rsidRDefault="00B41CA8" w:rsidP="00B41CA8">
      <w:pPr>
        <w:pStyle w:val="Tekstpodstawowy"/>
        <w:numPr>
          <w:ilvl w:val="0"/>
          <w:numId w:val="30"/>
        </w:numPr>
        <w:spacing w:after="0" w:line="276" w:lineRule="auto"/>
        <w:ind w:left="426"/>
        <w:jc w:val="both"/>
      </w:pPr>
      <w:r w:rsidRPr="005A6697">
        <w:t>oczyszczanie ścieków i unieszkodliwianie osadów ściekowych.</w:t>
      </w:r>
    </w:p>
    <w:p w14:paraId="321EBADA" w14:textId="77777777" w:rsidR="00B41CA8" w:rsidRPr="005A6697" w:rsidRDefault="00B41CA8" w:rsidP="00B41CA8">
      <w:pPr>
        <w:autoSpaceDE w:val="0"/>
        <w:autoSpaceDN w:val="0"/>
        <w:adjustRightInd w:val="0"/>
        <w:spacing w:before="120" w:line="276" w:lineRule="auto"/>
        <w:ind w:firstLine="567"/>
        <w:jc w:val="both"/>
      </w:pPr>
      <w:r w:rsidRPr="005A6697">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w:t>
      </w:r>
      <w:r w:rsidRPr="005A6697">
        <w:lastRenderedPageBreak/>
        <w:t xml:space="preserve">i skalę potencjalnych zmian na tym obszarze, ocenia się, że zasoby oraz jakość wód nie powinny być zagrożone. </w:t>
      </w:r>
    </w:p>
    <w:p w14:paraId="5FF30546" w14:textId="77777777" w:rsidR="00B41CA8" w:rsidRPr="005A6697" w:rsidRDefault="00B41CA8" w:rsidP="00B41CA8">
      <w:pPr>
        <w:autoSpaceDE w:val="0"/>
        <w:autoSpaceDN w:val="0"/>
        <w:adjustRightInd w:val="0"/>
        <w:spacing w:line="276" w:lineRule="auto"/>
        <w:ind w:firstLine="567"/>
        <w:jc w:val="both"/>
      </w:pPr>
      <w:r w:rsidRPr="005A6697">
        <w:t xml:space="preserve">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 </w:t>
      </w:r>
    </w:p>
    <w:p w14:paraId="091E4498" w14:textId="77777777" w:rsidR="00B41CA8" w:rsidRPr="005A6697" w:rsidRDefault="00B41CA8" w:rsidP="00B41CA8">
      <w:pPr>
        <w:autoSpaceDE w:val="0"/>
        <w:autoSpaceDN w:val="0"/>
        <w:adjustRightInd w:val="0"/>
        <w:spacing w:line="276" w:lineRule="auto"/>
        <w:ind w:firstLine="567"/>
        <w:jc w:val="both"/>
      </w:pPr>
      <w:r w:rsidRPr="005A6697">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w:t>
      </w:r>
    </w:p>
    <w:p w14:paraId="026A4E19" w14:textId="77777777" w:rsidR="00CE5D0C" w:rsidRPr="005A6697" w:rsidRDefault="00CE5D0C" w:rsidP="00CE5D0C">
      <w:pPr>
        <w:autoSpaceDE w:val="0"/>
        <w:autoSpaceDN w:val="0"/>
        <w:adjustRightInd w:val="0"/>
        <w:spacing w:line="276" w:lineRule="auto"/>
        <w:ind w:firstLine="567"/>
        <w:jc w:val="both"/>
      </w:pPr>
      <w:r w:rsidRPr="005A6697">
        <w:t xml:space="preserve">W zakresie infrastruktury technicznej wskazano dopuszczenie zaopatrzenia w wodę z indywidualnych ujęć w przypadku braku sieci wodociągowej. </w:t>
      </w:r>
    </w:p>
    <w:p w14:paraId="4342BB72" w14:textId="77777777" w:rsidR="00CE5D0C" w:rsidRPr="005A6697" w:rsidRDefault="00CE5D0C" w:rsidP="00CE5D0C">
      <w:pPr>
        <w:autoSpaceDE w:val="0"/>
        <w:autoSpaceDN w:val="0"/>
        <w:adjustRightInd w:val="0"/>
        <w:spacing w:line="276" w:lineRule="auto"/>
        <w:ind w:firstLine="567"/>
        <w:jc w:val="both"/>
      </w:pPr>
      <w:r w:rsidRPr="005A6697">
        <w:t>W związku z realizacją indywidualnych ujęć może wystąpić m.in. obniżenie zwierciadła wód gruntowych, przesuszenie torfowisk i obszarów podmokłych, redukcja odpływu podziemnego do rzek, infiltracja z koryt wód powierzchniowych, okresowy zanik przepływu, zmiany jakości wód podziemnych w warunkach eksploatacji. Brak ustabilizowanego zwierciadła wody w dłuższym okresie czasu powoduje ilość studni eksploatowanych równocześnie, co zależy od aktualnego poboru wody, wymuszonego zapotrzebowaniem na wód. Ochronę ujęć wody oraz zbiorników wód śródlądowych należy realizować poprzez m.in. tworzenie stref ochronnych.</w:t>
      </w:r>
    </w:p>
    <w:p w14:paraId="721DDE41" w14:textId="77777777" w:rsidR="00CE5D0C" w:rsidRPr="005A6697" w:rsidRDefault="00CE5D0C" w:rsidP="00CE5D0C">
      <w:pPr>
        <w:spacing w:line="276" w:lineRule="auto"/>
        <w:ind w:firstLine="567"/>
        <w:jc w:val="both"/>
      </w:pPr>
      <w:r w:rsidRPr="005A6697">
        <w:lastRenderedPageBreak/>
        <w:t>Według Prawa wodnego strefa ochronna obejmuje:</w:t>
      </w:r>
    </w:p>
    <w:p w14:paraId="7EE44C49" w14:textId="77777777" w:rsidR="00CE5D0C" w:rsidRPr="005A6697" w:rsidRDefault="00CE5D0C" w:rsidP="00CE5D0C">
      <w:pPr>
        <w:numPr>
          <w:ilvl w:val="0"/>
          <w:numId w:val="57"/>
        </w:numPr>
        <w:spacing w:line="276" w:lineRule="auto"/>
        <w:ind w:left="426"/>
        <w:jc w:val="both"/>
      </w:pPr>
      <w:r w:rsidRPr="005A6697">
        <w:t>wyłącznie teren ochrony bezpośredniej albo</w:t>
      </w:r>
    </w:p>
    <w:p w14:paraId="174F8349" w14:textId="77777777" w:rsidR="00CE5D0C" w:rsidRPr="005A6697" w:rsidRDefault="00CE5D0C" w:rsidP="00CE5D0C">
      <w:pPr>
        <w:numPr>
          <w:ilvl w:val="0"/>
          <w:numId w:val="57"/>
        </w:numPr>
        <w:spacing w:line="276" w:lineRule="auto"/>
        <w:ind w:left="426"/>
        <w:jc w:val="both"/>
      </w:pPr>
      <w:r w:rsidRPr="005A6697">
        <w:t>teren ochrony bezpośredniej i teren ochrony pośredniej.</w:t>
      </w:r>
    </w:p>
    <w:p w14:paraId="606C373F" w14:textId="77777777" w:rsidR="00CE5D0C" w:rsidRPr="005A6697" w:rsidRDefault="00CE5D0C" w:rsidP="00CE5D0C">
      <w:pPr>
        <w:spacing w:line="276" w:lineRule="auto"/>
        <w:ind w:firstLine="567"/>
        <w:jc w:val="both"/>
      </w:pPr>
      <w:r w:rsidRPr="005A6697">
        <w:t>Strefę ochronną obejmującą wyłącznie teren ochrony bezpośredniej ustanawia się dla każdego ujęcia wody, z wyłączeniem ujęć wody służących do zwykłego korzystania z wód.</w:t>
      </w:r>
    </w:p>
    <w:p w14:paraId="329060C7" w14:textId="77777777" w:rsidR="00CE5D0C" w:rsidRPr="005A6697" w:rsidRDefault="00CE5D0C" w:rsidP="00CE5D0C">
      <w:pPr>
        <w:spacing w:line="276" w:lineRule="auto"/>
        <w:jc w:val="both"/>
      </w:pPr>
      <w:r w:rsidRPr="005A6697">
        <w:t>Teren ochrony pośredniej ujęcia wód podziemnych wyznacza się na podstawie ustaleń zawartych w dokumentacji hydrogeologicznej tego ujęcia.</w:t>
      </w:r>
    </w:p>
    <w:p w14:paraId="67DD738E" w14:textId="77777777" w:rsidR="00CE5D0C" w:rsidRPr="005A6697" w:rsidRDefault="00CE5D0C" w:rsidP="00CE5D0C">
      <w:pPr>
        <w:spacing w:line="276" w:lineRule="auto"/>
        <w:jc w:val="both"/>
      </w:pPr>
      <w:r w:rsidRPr="005A6697">
        <w:t>Jeżeli czas przepływu wód od granicy obszaru zasilania do ujęcia jest dłuższy od 25 lat, teren ochrony pośredniej ujęcia wód podziemnych wyznacza się z uwzględnieniem obszaru wyznaczonego 25-letnim czasem wymiany wód w warstwie wodonośnej.</w:t>
      </w:r>
    </w:p>
    <w:p w14:paraId="35A6F071" w14:textId="77777777" w:rsidR="00CE5D0C" w:rsidRPr="005A6697" w:rsidRDefault="00CE5D0C" w:rsidP="00CE5D0C">
      <w:pPr>
        <w:spacing w:line="276" w:lineRule="auto"/>
        <w:ind w:firstLine="567"/>
        <w:jc w:val="both"/>
      </w:pPr>
      <w:r w:rsidRPr="005A6697">
        <w:t>Na terenie ochrony bezpośredniej zakazuje się użytkowania gruntów do celów niezwiązanych z eksploatacją ujęcia wody.</w:t>
      </w:r>
    </w:p>
    <w:p w14:paraId="6063016E" w14:textId="77777777" w:rsidR="00CE5D0C" w:rsidRPr="005A6697" w:rsidRDefault="00CE5D0C" w:rsidP="00CE5D0C">
      <w:pPr>
        <w:spacing w:line="276" w:lineRule="auto"/>
        <w:ind w:firstLine="567"/>
        <w:jc w:val="both"/>
      </w:pPr>
      <w:r w:rsidRPr="005A6697">
        <w:t>Na terenie ochrony bezpośredniej należy:</w:t>
      </w:r>
    </w:p>
    <w:p w14:paraId="513AC5C2" w14:textId="77777777" w:rsidR="00CE5D0C" w:rsidRPr="005A6697" w:rsidRDefault="00CE5D0C" w:rsidP="00CE5D0C">
      <w:pPr>
        <w:numPr>
          <w:ilvl w:val="0"/>
          <w:numId w:val="58"/>
        </w:numPr>
        <w:spacing w:line="276" w:lineRule="auto"/>
        <w:ind w:left="426"/>
        <w:jc w:val="both"/>
      </w:pPr>
      <w:r w:rsidRPr="005A6697">
        <w:t>odprowadzać wody opadowe lub roztopowe w sposób uniemożliwiający przedostawanie się ich do urządzeń służących do poboru wody;</w:t>
      </w:r>
    </w:p>
    <w:p w14:paraId="56C1736D" w14:textId="77777777" w:rsidR="00CE5D0C" w:rsidRPr="005A6697" w:rsidRDefault="00CE5D0C" w:rsidP="00CE5D0C">
      <w:pPr>
        <w:numPr>
          <w:ilvl w:val="0"/>
          <w:numId w:val="58"/>
        </w:numPr>
        <w:spacing w:line="276" w:lineRule="auto"/>
        <w:ind w:left="426"/>
        <w:jc w:val="both"/>
      </w:pPr>
      <w:r w:rsidRPr="005A6697">
        <w:t>zagospodarować teren zielenią;</w:t>
      </w:r>
    </w:p>
    <w:p w14:paraId="5675EF2B" w14:textId="77777777" w:rsidR="00CE5D0C" w:rsidRPr="005A6697" w:rsidRDefault="00CE5D0C" w:rsidP="00CE5D0C">
      <w:pPr>
        <w:numPr>
          <w:ilvl w:val="0"/>
          <w:numId w:val="58"/>
        </w:numPr>
        <w:spacing w:line="276" w:lineRule="auto"/>
        <w:ind w:left="426"/>
        <w:jc w:val="both"/>
      </w:pPr>
      <w:r w:rsidRPr="005A6697">
        <w:t>odprowadzać poza granicę terenu ochrony bezpośredniej ścieki z urządzeń sanitarnych przeznaczonych do użytku dla osób zatrudnionych przy obsłudze urządzeń służących do poboru wody;</w:t>
      </w:r>
    </w:p>
    <w:p w14:paraId="056524E8" w14:textId="77777777" w:rsidR="00CE5D0C" w:rsidRPr="005A6697" w:rsidRDefault="00CE5D0C" w:rsidP="00CE5D0C">
      <w:pPr>
        <w:numPr>
          <w:ilvl w:val="0"/>
          <w:numId w:val="58"/>
        </w:numPr>
        <w:spacing w:line="276" w:lineRule="auto"/>
        <w:ind w:left="426"/>
        <w:jc w:val="both"/>
      </w:pPr>
      <w:r w:rsidRPr="005A6697">
        <w:t>ograniczyć wyłącznie do niezbędnych potrzeb przebywanie osób niezatrudnionych przy obsłudze urządzeń służących do poboru wody.</w:t>
      </w:r>
    </w:p>
    <w:p w14:paraId="14459B6C" w14:textId="77777777" w:rsidR="00CE5D0C" w:rsidRPr="005A6697" w:rsidRDefault="00CE5D0C" w:rsidP="00CE5D0C">
      <w:pPr>
        <w:spacing w:line="276" w:lineRule="auto"/>
        <w:ind w:firstLine="567"/>
        <w:jc w:val="both"/>
      </w:pPr>
      <w:r w:rsidRPr="005A6697">
        <w:t>Na terenie ochrony pośredniej może być zakazane lub ograniczone wykonywanie robót lub czynności powodujących zmniejszenie przydatności ujmowanej wody lub wydajności ujęcia, obejmujących:</w:t>
      </w:r>
    </w:p>
    <w:p w14:paraId="4D68281E" w14:textId="77777777" w:rsidR="00CE5D0C" w:rsidRPr="005A6697" w:rsidRDefault="00CE5D0C" w:rsidP="00CE5D0C">
      <w:pPr>
        <w:numPr>
          <w:ilvl w:val="0"/>
          <w:numId w:val="59"/>
        </w:numPr>
        <w:spacing w:line="276" w:lineRule="auto"/>
        <w:ind w:left="426"/>
        <w:jc w:val="both"/>
      </w:pPr>
      <w:r w:rsidRPr="005A6697">
        <w:t>wprowadzanie ścieków do wód lub do ziemi;</w:t>
      </w:r>
    </w:p>
    <w:p w14:paraId="2FD7F558" w14:textId="77777777" w:rsidR="00CE5D0C" w:rsidRPr="005A6697" w:rsidRDefault="00CE5D0C" w:rsidP="00CE5D0C">
      <w:pPr>
        <w:numPr>
          <w:ilvl w:val="0"/>
          <w:numId w:val="59"/>
        </w:numPr>
        <w:spacing w:line="276" w:lineRule="auto"/>
        <w:ind w:left="426"/>
        <w:jc w:val="both"/>
      </w:pPr>
      <w:r w:rsidRPr="005A6697">
        <w:t>rolnicze wykorzystanie ścieków;</w:t>
      </w:r>
    </w:p>
    <w:p w14:paraId="0AEC00C5" w14:textId="77777777" w:rsidR="00CE5D0C" w:rsidRPr="005A6697" w:rsidRDefault="00CE5D0C" w:rsidP="00CE5D0C">
      <w:pPr>
        <w:numPr>
          <w:ilvl w:val="0"/>
          <w:numId w:val="59"/>
        </w:numPr>
        <w:spacing w:line="276" w:lineRule="auto"/>
        <w:ind w:left="426"/>
        <w:jc w:val="both"/>
      </w:pPr>
      <w:r w:rsidRPr="005A6697">
        <w:t>przechowywanie lub składowanie odpadów promieniotwórczych;</w:t>
      </w:r>
    </w:p>
    <w:p w14:paraId="1AE64A34" w14:textId="77777777" w:rsidR="00CE5D0C" w:rsidRPr="005A6697" w:rsidRDefault="00CE5D0C" w:rsidP="00CE5D0C">
      <w:pPr>
        <w:numPr>
          <w:ilvl w:val="0"/>
          <w:numId w:val="59"/>
        </w:numPr>
        <w:spacing w:line="276" w:lineRule="auto"/>
        <w:ind w:left="426"/>
        <w:jc w:val="both"/>
      </w:pPr>
      <w:r w:rsidRPr="005A6697">
        <w:t>stosowanie nawozów oraz środków ochrony roślin;</w:t>
      </w:r>
    </w:p>
    <w:p w14:paraId="0FB96F0E" w14:textId="77777777" w:rsidR="00CE5D0C" w:rsidRPr="005A6697" w:rsidRDefault="00CE5D0C" w:rsidP="00CE5D0C">
      <w:pPr>
        <w:numPr>
          <w:ilvl w:val="0"/>
          <w:numId w:val="59"/>
        </w:numPr>
        <w:spacing w:line="276" w:lineRule="auto"/>
        <w:ind w:left="426"/>
        <w:jc w:val="both"/>
      </w:pPr>
      <w:r w:rsidRPr="005A6697">
        <w:t>budowę nowych dróg, linii kolejowych, lotnisk lub lądowisk;</w:t>
      </w:r>
    </w:p>
    <w:p w14:paraId="57E62E79" w14:textId="77777777" w:rsidR="00CE5D0C" w:rsidRPr="005A6697" w:rsidRDefault="00CE5D0C" w:rsidP="00CE5D0C">
      <w:pPr>
        <w:numPr>
          <w:ilvl w:val="0"/>
          <w:numId w:val="59"/>
        </w:numPr>
        <w:spacing w:line="276" w:lineRule="auto"/>
        <w:ind w:left="426"/>
        <w:jc w:val="both"/>
      </w:pPr>
      <w:r w:rsidRPr="005A6697">
        <w:t>wykonywanie urządzeń melioracji wodnych oraz wykopów ziemnych;</w:t>
      </w:r>
    </w:p>
    <w:p w14:paraId="3491AF40" w14:textId="77777777" w:rsidR="00CE5D0C" w:rsidRPr="005A6697" w:rsidRDefault="00CE5D0C" w:rsidP="00CE5D0C">
      <w:pPr>
        <w:numPr>
          <w:ilvl w:val="0"/>
          <w:numId w:val="59"/>
        </w:numPr>
        <w:spacing w:line="276" w:lineRule="auto"/>
        <w:ind w:left="426"/>
        <w:jc w:val="both"/>
      </w:pPr>
      <w:r w:rsidRPr="005A6697">
        <w:t>lokalizowanie zakładów przemysłowych oraz ferm chowu lub hodowli zwierząt;</w:t>
      </w:r>
    </w:p>
    <w:p w14:paraId="53FCF52D" w14:textId="77777777" w:rsidR="00CE5D0C" w:rsidRPr="005A6697" w:rsidRDefault="00CE5D0C" w:rsidP="00CE5D0C">
      <w:pPr>
        <w:numPr>
          <w:ilvl w:val="0"/>
          <w:numId w:val="59"/>
        </w:numPr>
        <w:spacing w:line="276" w:lineRule="auto"/>
        <w:ind w:left="426"/>
        <w:jc w:val="both"/>
      </w:pPr>
      <w:r w:rsidRPr="005A6697">
        <w:t>lokalizowanie magazynów produktów ropopochodnych oraz innych substancji, a także rurociągów do ich transportu;</w:t>
      </w:r>
    </w:p>
    <w:p w14:paraId="2A56B1C4" w14:textId="77777777" w:rsidR="00CE5D0C" w:rsidRPr="005A6697" w:rsidRDefault="00CE5D0C" w:rsidP="00CE5D0C">
      <w:pPr>
        <w:numPr>
          <w:ilvl w:val="0"/>
          <w:numId w:val="59"/>
        </w:numPr>
        <w:spacing w:line="276" w:lineRule="auto"/>
        <w:ind w:left="426"/>
        <w:jc w:val="both"/>
      </w:pPr>
      <w:r w:rsidRPr="005A6697">
        <w:t>lokalizowanie składowisk odpadów niebezpiecznych, innych niż niebezpieczne i obojętne oraz obojętnych;</w:t>
      </w:r>
    </w:p>
    <w:p w14:paraId="5AEE6DB0" w14:textId="77777777" w:rsidR="00CE5D0C" w:rsidRPr="005A6697" w:rsidRDefault="00CE5D0C" w:rsidP="00CE5D0C">
      <w:pPr>
        <w:numPr>
          <w:ilvl w:val="0"/>
          <w:numId w:val="59"/>
        </w:numPr>
        <w:spacing w:line="276" w:lineRule="auto"/>
        <w:ind w:left="426"/>
        <w:jc w:val="both"/>
      </w:pPr>
      <w:r w:rsidRPr="005A6697">
        <w:t>mycie pojazdów mechanicznych;</w:t>
      </w:r>
    </w:p>
    <w:p w14:paraId="07F2EFB4" w14:textId="77777777" w:rsidR="00CE5D0C" w:rsidRPr="005A6697" w:rsidRDefault="00CE5D0C" w:rsidP="00CE5D0C">
      <w:pPr>
        <w:numPr>
          <w:ilvl w:val="0"/>
          <w:numId w:val="59"/>
        </w:numPr>
        <w:spacing w:line="276" w:lineRule="auto"/>
        <w:ind w:left="426"/>
        <w:jc w:val="both"/>
      </w:pPr>
      <w:r w:rsidRPr="005A6697">
        <w:t>urządzanie parkingów, obozowisk oraz kąpielisk i miejsc okazjonalnie wykorzystywanych do kąpieli;</w:t>
      </w:r>
    </w:p>
    <w:p w14:paraId="0DE27C0C" w14:textId="77777777" w:rsidR="00CE5D0C" w:rsidRPr="005A6697" w:rsidRDefault="00CE5D0C" w:rsidP="00CE5D0C">
      <w:pPr>
        <w:numPr>
          <w:ilvl w:val="0"/>
          <w:numId w:val="59"/>
        </w:numPr>
        <w:spacing w:line="276" w:lineRule="auto"/>
        <w:ind w:left="426"/>
        <w:jc w:val="both"/>
      </w:pPr>
      <w:r w:rsidRPr="005A6697">
        <w:t>lokalizowanie nowych ujęć wody;</w:t>
      </w:r>
    </w:p>
    <w:p w14:paraId="44BD9FEA" w14:textId="77777777" w:rsidR="00CE5D0C" w:rsidRPr="005A6697" w:rsidRDefault="00CE5D0C" w:rsidP="00CE5D0C">
      <w:pPr>
        <w:numPr>
          <w:ilvl w:val="0"/>
          <w:numId w:val="59"/>
        </w:numPr>
        <w:spacing w:line="276" w:lineRule="auto"/>
        <w:ind w:left="426"/>
        <w:jc w:val="both"/>
      </w:pPr>
      <w:r w:rsidRPr="005A6697">
        <w:t>lokalizowanie cmentarzy oraz grzebanie martwych zwierząt;</w:t>
      </w:r>
    </w:p>
    <w:p w14:paraId="39ACBFC1" w14:textId="77777777" w:rsidR="00CE5D0C" w:rsidRPr="005A6697" w:rsidRDefault="00CE5D0C" w:rsidP="00CE5D0C">
      <w:pPr>
        <w:numPr>
          <w:ilvl w:val="0"/>
          <w:numId w:val="59"/>
        </w:numPr>
        <w:spacing w:line="276" w:lineRule="auto"/>
        <w:ind w:left="426"/>
        <w:jc w:val="both"/>
      </w:pPr>
      <w:r w:rsidRPr="005A6697">
        <w:t>wydobywanie kopalin;</w:t>
      </w:r>
    </w:p>
    <w:p w14:paraId="33453099" w14:textId="77777777" w:rsidR="00CE5D0C" w:rsidRPr="005A6697" w:rsidRDefault="00CE5D0C" w:rsidP="00CE5D0C">
      <w:pPr>
        <w:numPr>
          <w:ilvl w:val="0"/>
          <w:numId w:val="59"/>
        </w:numPr>
        <w:spacing w:line="276" w:lineRule="auto"/>
        <w:ind w:left="426"/>
        <w:jc w:val="both"/>
      </w:pPr>
      <w:r w:rsidRPr="005A6697">
        <w:lastRenderedPageBreak/>
        <w:t>wykonywanie odwodnień budowlanych lub górniczych;</w:t>
      </w:r>
    </w:p>
    <w:p w14:paraId="00661D20" w14:textId="77777777" w:rsidR="00CE5D0C" w:rsidRPr="005A6697" w:rsidRDefault="00CE5D0C" w:rsidP="00CE5D0C">
      <w:pPr>
        <w:numPr>
          <w:ilvl w:val="0"/>
          <w:numId w:val="59"/>
        </w:numPr>
        <w:spacing w:line="276" w:lineRule="auto"/>
        <w:ind w:left="426"/>
        <w:jc w:val="both"/>
      </w:pPr>
      <w:r w:rsidRPr="005A6697">
        <w:t>lokalizowanie budynków mieszkalnych oraz obiektów budowlanych związanych z turystyką;</w:t>
      </w:r>
    </w:p>
    <w:p w14:paraId="6878094C" w14:textId="77777777" w:rsidR="00CE5D0C" w:rsidRPr="005A6697" w:rsidRDefault="00CE5D0C" w:rsidP="00CE5D0C">
      <w:pPr>
        <w:numPr>
          <w:ilvl w:val="0"/>
          <w:numId w:val="59"/>
        </w:numPr>
        <w:spacing w:line="276" w:lineRule="auto"/>
        <w:ind w:left="426"/>
        <w:jc w:val="both"/>
      </w:pPr>
      <w:r w:rsidRPr="005A6697">
        <w:t>używanie statków powietrznych do przeprowadzania zabiegów rolniczych;</w:t>
      </w:r>
    </w:p>
    <w:p w14:paraId="60099D0C" w14:textId="77777777" w:rsidR="00CE5D0C" w:rsidRPr="005A6697" w:rsidRDefault="00CE5D0C" w:rsidP="00CE5D0C">
      <w:pPr>
        <w:numPr>
          <w:ilvl w:val="0"/>
          <w:numId w:val="59"/>
        </w:numPr>
        <w:spacing w:line="276" w:lineRule="auto"/>
        <w:ind w:left="426"/>
        <w:jc w:val="both"/>
      </w:pPr>
      <w:r w:rsidRPr="005A6697">
        <w:t>urządzanie pryzm kiszonkowych; chów lub hodowlę ryb, ich dokarmianie lub zanęcanie;</w:t>
      </w:r>
    </w:p>
    <w:p w14:paraId="6BDAC7EC" w14:textId="77777777" w:rsidR="00CE5D0C" w:rsidRPr="005A6697" w:rsidRDefault="00CE5D0C" w:rsidP="00CE5D0C">
      <w:pPr>
        <w:numPr>
          <w:ilvl w:val="0"/>
          <w:numId w:val="59"/>
        </w:numPr>
        <w:spacing w:line="276" w:lineRule="auto"/>
        <w:ind w:left="426"/>
        <w:jc w:val="both"/>
      </w:pPr>
      <w:r w:rsidRPr="005A6697">
        <w:t>pojenie oraz wypasanie zwierząt;</w:t>
      </w:r>
    </w:p>
    <w:p w14:paraId="43349E86" w14:textId="77777777" w:rsidR="00CE5D0C" w:rsidRPr="005A6697" w:rsidRDefault="00CE5D0C" w:rsidP="00CE5D0C">
      <w:pPr>
        <w:numPr>
          <w:ilvl w:val="0"/>
          <w:numId w:val="59"/>
        </w:numPr>
        <w:spacing w:line="276" w:lineRule="auto"/>
        <w:ind w:left="426"/>
        <w:jc w:val="both"/>
      </w:pPr>
      <w:r w:rsidRPr="005A6697">
        <w:t>wydobywanie kamienia, żwiru, piasku oraz innych materiałów, a także wycinanie roślin zwód lub brzegu;</w:t>
      </w:r>
    </w:p>
    <w:p w14:paraId="54B242D6" w14:textId="77777777" w:rsidR="00CE5D0C" w:rsidRPr="005A6697" w:rsidRDefault="00CE5D0C" w:rsidP="00CE5D0C">
      <w:pPr>
        <w:numPr>
          <w:ilvl w:val="0"/>
          <w:numId w:val="59"/>
        </w:numPr>
        <w:spacing w:line="276" w:lineRule="auto"/>
        <w:ind w:left="426"/>
        <w:jc w:val="both"/>
      </w:pPr>
      <w:r w:rsidRPr="005A6697">
        <w:t>uprawianie sportów wodnych;</w:t>
      </w:r>
    </w:p>
    <w:p w14:paraId="55BAE282" w14:textId="77777777" w:rsidR="00CE5D0C" w:rsidRPr="005A6697" w:rsidRDefault="00CE5D0C" w:rsidP="00CE5D0C">
      <w:pPr>
        <w:numPr>
          <w:ilvl w:val="0"/>
          <w:numId w:val="59"/>
        </w:numPr>
        <w:spacing w:line="276" w:lineRule="auto"/>
        <w:ind w:left="426"/>
        <w:jc w:val="both"/>
      </w:pPr>
      <w:r w:rsidRPr="005A6697">
        <w:t>użytkowanie statków o napędzie spalinowym;</w:t>
      </w:r>
    </w:p>
    <w:p w14:paraId="7D907C1A" w14:textId="77777777" w:rsidR="00CE5D0C" w:rsidRPr="005A6697" w:rsidRDefault="00CE5D0C" w:rsidP="00CE5D0C">
      <w:pPr>
        <w:numPr>
          <w:ilvl w:val="0"/>
          <w:numId w:val="59"/>
        </w:numPr>
        <w:spacing w:line="276" w:lineRule="auto"/>
        <w:ind w:left="426"/>
        <w:jc w:val="both"/>
      </w:pPr>
      <w:r w:rsidRPr="005A6697">
        <w:t>lokalizowanie nowych przedsięwzięć mogących znacząco oddziaływać na środowisko;</w:t>
      </w:r>
    </w:p>
    <w:p w14:paraId="2AF5DA59" w14:textId="77777777" w:rsidR="00CE5D0C" w:rsidRPr="005A6697" w:rsidRDefault="00CE5D0C" w:rsidP="00CE5D0C">
      <w:pPr>
        <w:numPr>
          <w:ilvl w:val="0"/>
          <w:numId w:val="59"/>
        </w:numPr>
        <w:spacing w:line="276" w:lineRule="auto"/>
        <w:ind w:left="426"/>
        <w:jc w:val="both"/>
      </w:pPr>
      <w:r w:rsidRPr="005A6697">
        <w:t>składowanie opakowań po nawozach i środkach ochrony roślin;</w:t>
      </w:r>
    </w:p>
    <w:p w14:paraId="34C64733" w14:textId="77777777" w:rsidR="00CE5D0C" w:rsidRPr="005A6697" w:rsidRDefault="00CE5D0C" w:rsidP="00CE5D0C">
      <w:pPr>
        <w:numPr>
          <w:ilvl w:val="0"/>
          <w:numId w:val="59"/>
        </w:numPr>
        <w:spacing w:line="276" w:lineRule="auto"/>
        <w:ind w:left="426"/>
        <w:jc w:val="both"/>
      </w:pPr>
      <w:r w:rsidRPr="005A6697">
        <w:t>stosowanie i składowanie chemicznych środków zimowego utrzymania dróg.</w:t>
      </w:r>
    </w:p>
    <w:p w14:paraId="35A63237" w14:textId="77777777" w:rsidR="00CE5D0C" w:rsidRPr="005A6697" w:rsidRDefault="00CE5D0C" w:rsidP="00CE5D0C">
      <w:pPr>
        <w:autoSpaceDE w:val="0"/>
        <w:autoSpaceDN w:val="0"/>
        <w:adjustRightInd w:val="0"/>
        <w:spacing w:line="276" w:lineRule="auto"/>
        <w:ind w:firstLine="567"/>
        <w:jc w:val="both"/>
      </w:pPr>
      <w:r w:rsidRPr="005A6697">
        <w:t>Na gruntach rolnych lub leśnych położonych na terenach ochrony pośredniej może być wprowadzony obowiązek stosowania odpowiednich upraw rolnych lub leśnych.</w:t>
      </w:r>
    </w:p>
    <w:p w14:paraId="43E134C8" w14:textId="77777777" w:rsidR="00CE5D0C" w:rsidRPr="005A6697" w:rsidRDefault="00CE5D0C" w:rsidP="00CE5D0C">
      <w:pPr>
        <w:spacing w:before="120" w:line="276" w:lineRule="auto"/>
        <w:ind w:firstLine="567"/>
        <w:jc w:val="both"/>
        <w:rPr>
          <w:lang w:val="x-none"/>
        </w:rPr>
      </w:pPr>
      <w:r w:rsidRPr="005A6697">
        <w:rPr>
          <w:lang w:val="x-none"/>
        </w:rPr>
        <w:t>Środki techniczne zabezpieczające wody podziemne przed zanieczyszczeniem wód podziemnych to m.in.:</w:t>
      </w:r>
    </w:p>
    <w:p w14:paraId="31B2BD77" w14:textId="77777777" w:rsidR="00CE5D0C" w:rsidRPr="005A6697" w:rsidRDefault="00CE5D0C" w:rsidP="00CE5D0C">
      <w:pPr>
        <w:numPr>
          <w:ilvl w:val="0"/>
          <w:numId w:val="30"/>
        </w:numPr>
        <w:spacing w:line="276" w:lineRule="auto"/>
        <w:ind w:left="426"/>
        <w:jc w:val="both"/>
        <w:rPr>
          <w:lang w:val="x-none"/>
        </w:rPr>
      </w:pPr>
      <w:r w:rsidRPr="005A6697">
        <w:rPr>
          <w:lang w:val="x-none"/>
        </w:rPr>
        <w:t>zabezpieczenia izolujące potencjalne lub rzeczywiste ogniska zanieczyszczeń w postaci np. ekranów w połączeniu z drenażem;</w:t>
      </w:r>
    </w:p>
    <w:p w14:paraId="311B4BC8" w14:textId="77777777" w:rsidR="00CE5D0C" w:rsidRPr="005A6697" w:rsidRDefault="00CE5D0C" w:rsidP="00CE5D0C">
      <w:pPr>
        <w:numPr>
          <w:ilvl w:val="0"/>
          <w:numId w:val="30"/>
        </w:numPr>
        <w:spacing w:line="276" w:lineRule="auto"/>
        <w:ind w:left="426"/>
        <w:jc w:val="both"/>
        <w:rPr>
          <w:lang w:val="x-none"/>
        </w:rPr>
      </w:pPr>
      <w:r w:rsidRPr="005A6697">
        <w:rPr>
          <w:lang w:val="x-none"/>
        </w:rPr>
        <w:t>tworzeniu barier hydraulicznych np. studni uniemożliwiających napływ wód zanieczyszczonych do ujęć;</w:t>
      </w:r>
    </w:p>
    <w:p w14:paraId="7F37116B" w14:textId="77777777" w:rsidR="00CE5D0C" w:rsidRPr="005A6697" w:rsidRDefault="00CE5D0C" w:rsidP="00CE5D0C">
      <w:pPr>
        <w:numPr>
          <w:ilvl w:val="0"/>
          <w:numId w:val="30"/>
        </w:numPr>
        <w:spacing w:line="276" w:lineRule="auto"/>
        <w:ind w:left="426"/>
        <w:jc w:val="both"/>
        <w:rPr>
          <w:lang w:val="x-none"/>
        </w:rPr>
      </w:pPr>
      <w:r w:rsidRPr="005A6697">
        <w:rPr>
          <w:lang w:val="x-none"/>
        </w:rPr>
        <w:t xml:space="preserve">stosowanie bezściekowych technologii w produkcji przemysłowej; </w:t>
      </w:r>
    </w:p>
    <w:p w14:paraId="7EA426EF" w14:textId="77777777" w:rsidR="00CE5D0C" w:rsidRPr="005A6697" w:rsidRDefault="00CE5D0C" w:rsidP="00CE5D0C">
      <w:pPr>
        <w:numPr>
          <w:ilvl w:val="0"/>
          <w:numId w:val="30"/>
        </w:numPr>
        <w:spacing w:line="276" w:lineRule="auto"/>
        <w:ind w:left="426"/>
        <w:jc w:val="both"/>
        <w:rPr>
          <w:lang w:val="x-none"/>
        </w:rPr>
      </w:pPr>
      <w:r w:rsidRPr="005A6697">
        <w:rPr>
          <w:lang w:val="x-none"/>
        </w:rPr>
        <w:t xml:space="preserve">napowietrzanie wód stojących; </w:t>
      </w:r>
    </w:p>
    <w:p w14:paraId="7A76A2C5" w14:textId="77777777" w:rsidR="00CE5D0C" w:rsidRPr="005A6697" w:rsidRDefault="00CE5D0C" w:rsidP="00CE5D0C">
      <w:pPr>
        <w:numPr>
          <w:ilvl w:val="0"/>
          <w:numId w:val="30"/>
        </w:numPr>
        <w:spacing w:line="276" w:lineRule="auto"/>
        <w:ind w:left="426"/>
        <w:jc w:val="both"/>
        <w:rPr>
          <w:lang w:val="x-none"/>
        </w:rPr>
      </w:pPr>
      <w:r w:rsidRPr="005A6697">
        <w:rPr>
          <w:lang w:val="x-none"/>
        </w:rPr>
        <w:t xml:space="preserve">zamykanie obiegów wodnych w cyklach produkcyjnych i odzysk wody ze ścieków; </w:t>
      </w:r>
    </w:p>
    <w:p w14:paraId="344F5AD3" w14:textId="77777777" w:rsidR="00CE5D0C" w:rsidRPr="005A6697" w:rsidRDefault="00CE5D0C" w:rsidP="00CE5D0C">
      <w:pPr>
        <w:numPr>
          <w:ilvl w:val="0"/>
          <w:numId w:val="30"/>
        </w:numPr>
        <w:spacing w:line="276" w:lineRule="auto"/>
        <w:ind w:left="426"/>
        <w:jc w:val="both"/>
        <w:rPr>
          <w:lang w:val="x-none"/>
        </w:rPr>
      </w:pPr>
      <w:r w:rsidRPr="005A6697">
        <w:rPr>
          <w:lang w:val="x-none"/>
        </w:rPr>
        <w:t xml:space="preserve">utylizacja wód kopalnianych oraz powtórne wtłaczanie tych wód do górotworu; </w:t>
      </w:r>
    </w:p>
    <w:p w14:paraId="635C22D9" w14:textId="77777777" w:rsidR="00CE5D0C" w:rsidRPr="005A6697" w:rsidRDefault="00CE5D0C" w:rsidP="00CE5D0C">
      <w:pPr>
        <w:numPr>
          <w:ilvl w:val="0"/>
          <w:numId w:val="30"/>
        </w:numPr>
        <w:spacing w:line="276" w:lineRule="auto"/>
        <w:ind w:left="426"/>
        <w:jc w:val="both"/>
        <w:rPr>
          <w:lang w:val="x-none"/>
        </w:rPr>
      </w:pPr>
      <w:r w:rsidRPr="005A6697">
        <w:rPr>
          <w:lang w:val="x-none"/>
        </w:rPr>
        <w:t xml:space="preserve">zabezpieczanie hałd i wysypisk śmieci; </w:t>
      </w:r>
    </w:p>
    <w:p w14:paraId="05E0BAE7" w14:textId="6B78BD7C" w:rsidR="00CE5D0C" w:rsidRPr="005A6697" w:rsidRDefault="00CE5D0C" w:rsidP="00CE5D0C">
      <w:pPr>
        <w:numPr>
          <w:ilvl w:val="0"/>
          <w:numId w:val="30"/>
        </w:numPr>
        <w:spacing w:line="276" w:lineRule="auto"/>
        <w:ind w:left="426"/>
        <w:jc w:val="both"/>
        <w:rPr>
          <w:lang w:val="x-none"/>
        </w:rPr>
      </w:pPr>
      <w:r w:rsidRPr="005A6697">
        <w:rPr>
          <w:lang w:val="x-none"/>
        </w:rPr>
        <w:t>oczyszczanie ścieków i unieszkodliwianie osadów ściekowych.</w:t>
      </w:r>
    </w:p>
    <w:p w14:paraId="479B9048" w14:textId="15DACC6A" w:rsidR="00B41CA8" w:rsidRPr="005A6697" w:rsidRDefault="00CE5D0C" w:rsidP="00CE5D0C">
      <w:pPr>
        <w:spacing w:line="276" w:lineRule="auto"/>
        <w:ind w:left="68" w:firstLine="567"/>
        <w:jc w:val="both"/>
      </w:pPr>
      <w:r w:rsidRPr="005A6697">
        <w:t>Uwzględniając lokalne uwarunkowania środowiskowe i przestrzenne stwierdza się, iż rozwiązania wskazane powyżej mogą być zastosowane na obszarze opracowania.</w:t>
      </w:r>
    </w:p>
    <w:p w14:paraId="35FAF3FF" w14:textId="77777777" w:rsidR="00B41CA8" w:rsidRPr="005A6697" w:rsidRDefault="00B41CA8" w:rsidP="00B41CA8">
      <w:pPr>
        <w:autoSpaceDE w:val="0"/>
        <w:autoSpaceDN w:val="0"/>
        <w:adjustRightInd w:val="0"/>
        <w:spacing w:before="120" w:line="276" w:lineRule="auto"/>
        <w:ind w:firstLine="567"/>
        <w:jc w:val="both"/>
        <w:rPr>
          <w:bCs/>
        </w:rPr>
      </w:pPr>
      <w:r w:rsidRPr="005A6697">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 celu zminimalizowania negatywnego oddziaływania zawarto w planie zapisy </w:t>
      </w:r>
      <w:r w:rsidRPr="005A6697">
        <w:rPr>
          <w:bCs/>
        </w:rPr>
        <w:t>w zakresie parametrów zabudowy:</w:t>
      </w:r>
    </w:p>
    <w:p w14:paraId="776F4F4E" w14:textId="77777777" w:rsidR="00B41CA8" w:rsidRPr="005A6697" w:rsidRDefault="00B41CA8" w:rsidP="00B41CA8">
      <w:pPr>
        <w:spacing w:line="276" w:lineRule="auto"/>
        <w:ind w:left="426"/>
        <w:jc w:val="both"/>
        <w:rPr>
          <w:u w:val="single"/>
        </w:rPr>
      </w:pPr>
      <w:r w:rsidRPr="005A6697">
        <w:rPr>
          <w:u w:val="single"/>
        </w:rPr>
        <w:t xml:space="preserve">dla terenu </w:t>
      </w:r>
      <w:r w:rsidRPr="005A6697">
        <w:rPr>
          <w:b/>
          <w:u w:val="single"/>
        </w:rPr>
        <w:t>UW-P</w:t>
      </w:r>
      <w:r w:rsidRPr="005A6697">
        <w:rPr>
          <w:u w:val="single"/>
        </w:rPr>
        <w:t>:</w:t>
      </w:r>
    </w:p>
    <w:p w14:paraId="04426318" w14:textId="77777777" w:rsidR="00B41CA8" w:rsidRPr="005A6697" w:rsidRDefault="00B41CA8" w:rsidP="00B41CA8">
      <w:pPr>
        <w:widowControl w:val="0"/>
        <w:numPr>
          <w:ilvl w:val="0"/>
          <w:numId w:val="60"/>
        </w:numPr>
        <w:tabs>
          <w:tab w:val="clear" w:pos="0"/>
        </w:tabs>
        <w:suppressAutoHyphens/>
        <w:autoSpaceDE w:val="0"/>
        <w:spacing w:line="276" w:lineRule="auto"/>
        <w:ind w:left="426"/>
        <w:jc w:val="both"/>
      </w:pPr>
      <w:r w:rsidRPr="005A6697">
        <w:t>maksymalną powierzchnię zabudowy – 50% powierzchni działki;</w:t>
      </w:r>
    </w:p>
    <w:p w14:paraId="01E037A9" w14:textId="77777777" w:rsidR="00B41CA8" w:rsidRPr="005A6697" w:rsidRDefault="00B41CA8" w:rsidP="00B41CA8">
      <w:pPr>
        <w:widowControl w:val="0"/>
        <w:numPr>
          <w:ilvl w:val="0"/>
          <w:numId w:val="60"/>
        </w:numPr>
        <w:tabs>
          <w:tab w:val="clear" w:pos="0"/>
        </w:tabs>
        <w:suppressAutoHyphens/>
        <w:autoSpaceDE w:val="0"/>
        <w:spacing w:line="276" w:lineRule="auto"/>
        <w:ind w:left="426"/>
        <w:jc w:val="both"/>
      </w:pPr>
      <w:r w:rsidRPr="005A6697">
        <w:t>minimalną powierzchnię biologicznie czynną – 25% powierzchni działki;</w:t>
      </w:r>
    </w:p>
    <w:p w14:paraId="11C3FAC1" w14:textId="77777777" w:rsidR="00B41CA8" w:rsidRPr="005A6697" w:rsidRDefault="00B41CA8" w:rsidP="00B41CA8">
      <w:pPr>
        <w:widowControl w:val="0"/>
        <w:numPr>
          <w:ilvl w:val="0"/>
          <w:numId w:val="60"/>
        </w:numPr>
        <w:tabs>
          <w:tab w:val="clear" w:pos="0"/>
        </w:tabs>
        <w:suppressAutoHyphens/>
        <w:autoSpaceDE w:val="0"/>
        <w:spacing w:line="276" w:lineRule="auto"/>
        <w:ind w:left="426"/>
        <w:jc w:val="both"/>
      </w:pPr>
      <w:r w:rsidRPr="005A6697">
        <w:lastRenderedPageBreak/>
        <w:t>intensywność zabudowy: od 0,1 do 1,5;</w:t>
      </w:r>
    </w:p>
    <w:p w14:paraId="267785F9" w14:textId="77777777" w:rsidR="00B41CA8" w:rsidRPr="005A6697" w:rsidRDefault="00B41CA8" w:rsidP="00B41CA8">
      <w:pPr>
        <w:widowControl w:val="0"/>
        <w:numPr>
          <w:ilvl w:val="0"/>
          <w:numId w:val="60"/>
        </w:numPr>
        <w:tabs>
          <w:tab w:val="clear" w:pos="0"/>
        </w:tabs>
        <w:suppressAutoHyphens/>
        <w:autoSpaceDE w:val="0"/>
        <w:spacing w:line="276" w:lineRule="auto"/>
        <w:ind w:left="426"/>
        <w:jc w:val="both"/>
      </w:pPr>
      <w:r w:rsidRPr="005A6697">
        <w:t>wysokość zabudowy – nie więcej niż 12 m.</w:t>
      </w:r>
    </w:p>
    <w:p w14:paraId="525B735A" w14:textId="77777777" w:rsidR="00B41CA8" w:rsidRPr="005A6697" w:rsidRDefault="00B41CA8" w:rsidP="00B41CA8">
      <w:pPr>
        <w:spacing w:line="276" w:lineRule="auto"/>
        <w:ind w:left="426"/>
        <w:jc w:val="both"/>
        <w:rPr>
          <w:u w:val="single"/>
        </w:rPr>
      </w:pPr>
      <w:r w:rsidRPr="005A6697">
        <w:rPr>
          <w:u w:val="single"/>
        </w:rPr>
        <w:t xml:space="preserve">dla terenu </w:t>
      </w:r>
      <w:r w:rsidRPr="005A6697">
        <w:rPr>
          <w:b/>
          <w:u w:val="single"/>
        </w:rPr>
        <w:t>U–P</w:t>
      </w:r>
      <w:r w:rsidRPr="005A6697">
        <w:rPr>
          <w:u w:val="single"/>
        </w:rPr>
        <w:t>:</w:t>
      </w:r>
    </w:p>
    <w:p w14:paraId="196531FE" w14:textId="77777777" w:rsidR="00B41CA8" w:rsidRPr="005A6697" w:rsidRDefault="00B41CA8" w:rsidP="00B41CA8">
      <w:pPr>
        <w:pStyle w:val="Akapitzlist"/>
        <w:widowControl w:val="0"/>
        <w:numPr>
          <w:ilvl w:val="0"/>
          <w:numId w:val="48"/>
        </w:numPr>
        <w:tabs>
          <w:tab w:val="clear" w:pos="0"/>
        </w:tabs>
        <w:suppressAutoHyphens/>
        <w:autoSpaceDE w:val="0"/>
        <w:spacing w:line="276" w:lineRule="auto"/>
        <w:ind w:left="426"/>
        <w:contextualSpacing w:val="0"/>
        <w:jc w:val="both"/>
      </w:pPr>
      <w:r w:rsidRPr="005A6697">
        <w:t>maksymalną powierzchnię zabudowy – 60% powierzchni działki;</w:t>
      </w:r>
    </w:p>
    <w:p w14:paraId="5A3B9F22" w14:textId="77777777" w:rsidR="00B41CA8" w:rsidRPr="005A6697" w:rsidRDefault="00B41CA8" w:rsidP="00B41CA8">
      <w:pPr>
        <w:pStyle w:val="Akapitzlist"/>
        <w:widowControl w:val="0"/>
        <w:numPr>
          <w:ilvl w:val="0"/>
          <w:numId w:val="48"/>
        </w:numPr>
        <w:tabs>
          <w:tab w:val="clear" w:pos="0"/>
        </w:tabs>
        <w:suppressAutoHyphens/>
        <w:autoSpaceDE w:val="0"/>
        <w:spacing w:line="276" w:lineRule="auto"/>
        <w:ind w:left="426"/>
        <w:contextualSpacing w:val="0"/>
        <w:jc w:val="both"/>
      </w:pPr>
      <w:r w:rsidRPr="005A6697">
        <w:t>minimalną powierzchnię biologicznie czynną – 20% powierzchni działki;</w:t>
      </w:r>
    </w:p>
    <w:p w14:paraId="3C54CE98" w14:textId="77777777" w:rsidR="00B41CA8" w:rsidRPr="005A6697" w:rsidRDefault="00B41CA8" w:rsidP="00B41CA8">
      <w:pPr>
        <w:pStyle w:val="Akapitzlist"/>
        <w:widowControl w:val="0"/>
        <w:numPr>
          <w:ilvl w:val="0"/>
          <w:numId w:val="48"/>
        </w:numPr>
        <w:tabs>
          <w:tab w:val="clear" w:pos="0"/>
        </w:tabs>
        <w:suppressAutoHyphens/>
        <w:autoSpaceDE w:val="0"/>
        <w:spacing w:line="276" w:lineRule="auto"/>
        <w:ind w:left="426"/>
        <w:contextualSpacing w:val="0"/>
        <w:jc w:val="both"/>
      </w:pPr>
      <w:r w:rsidRPr="005A6697">
        <w:t>intensywność zabudowy: od 0,1 do 1,8;</w:t>
      </w:r>
    </w:p>
    <w:p w14:paraId="1C865EA2" w14:textId="77777777" w:rsidR="00B41CA8" w:rsidRPr="005A6697" w:rsidRDefault="00B41CA8" w:rsidP="00B41CA8">
      <w:pPr>
        <w:pStyle w:val="Akapitzlist"/>
        <w:widowControl w:val="0"/>
        <w:numPr>
          <w:ilvl w:val="0"/>
          <w:numId w:val="48"/>
        </w:numPr>
        <w:tabs>
          <w:tab w:val="clear" w:pos="0"/>
        </w:tabs>
        <w:suppressAutoHyphens/>
        <w:autoSpaceDE w:val="0"/>
        <w:spacing w:line="276" w:lineRule="auto"/>
        <w:ind w:left="426"/>
        <w:contextualSpacing w:val="0"/>
        <w:jc w:val="both"/>
      </w:pPr>
      <w:r w:rsidRPr="005A6697">
        <w:t>wysokość zabudowy – nie więcej niż 20 m.</w:t>
      </w:r>
    </w:p>
    <w:p w14:paraId="69E93647" w14:textId="77777777" w:rsidR="00B41CA8" w:rsidRPr="005A6697" w:rsidRDefault="00B41CA8" w:rsidP="00B41CA8">
      <w:pPr>
        <w:spacing w:line="276" w:lineRule="auto"/>
        <w:ind w:left="426"/>
        <w:jc w:val="both"/>
        <w:rPr>
          <w:u w:val="single"/>
        </w:rPr>
      </w:pPr>
      <w:r w:rsidRPr="005A6697">
        <w:rPr>
          <w:u w:val="single"/>
        </w:rPr>
        <w:t xml:space="preserve">dla terenu </w:t>
      </w:r>
      <w:r w:rsidRPr="005A6697">
        <w:rPr>
          <w:b/>
          <w:u w:val="single"/>
        </w:rPr>
        <w:t>MW-U</w:t>
      </w:r>
      <w:r w:rsidRPr="005A6697">
        <w:rPr>
          <w:u w:val="single"/>
        </w:rPr>
        <w:t>:</w:t>
      </w:r>
    </w:p>
    <w:p w14:paraId="32D4424C" w14:textId="77777777" w:rsidR="00B41CA8" w:rsidRPr="005A6697" w:rsidRDefault="00B41CA8" w:rsidP="00B41CA8">
      <w:pPr>
        <w:pStyle w:val="Akapitzlist"/>
        <w:widowControl w:val="0"/>
        <w:numPr>
          <w:ilvl w:val="0"/>
          <w:numId w:val="48"/>
        </w:numPr>
        <w:suppressAutoHyphens/>
        <w:autoSpaceDE w:val="0"/>
        <w:spacing w:line="276" w:lineRule="auto"/>
        <w:ind w:left="426"/>
        <w:jc w:val="both"/>
      </w:pPr>
      <w:r w:rsidRPr="005A6697">
        <w:t>maksymalną powierzchnię zabudowy: 40% powierzchni działki;</w:t>
      </w:r>
    </w:p>
    <w:p w14:paraId="140024CB" w14:textId="77777777" w:rsidR="00B41CA8" w:rsidRPr="005A6697" w:rsidRDefault="00B41CA8" w:rsidP="00B41CA8">
      <w:pPr>
        <w:pStyle w:val="Akapitzlist"/>
        <w:widowControl w:val="0"/>
        <w:numPr>
          <w:ilvl w:val="0"/>
          <w:numId w:val="48"/>
        </w:numPr>
        <w:suppressAutoHyphens/>
        <w:autoSpaceDE w:val="0"/>
        <w:spacing w:line="276" w:lineRule="auto"/>
        <w:ind w:left="426"/>
        <w:jc w:val="both"/>
      </w:pPr>
      <w:r w:rsidRPr="005A6697">
        <w:t>minimalną powierzchnię biologicznie czynną: 30% powierzchni działki;</w:t>
      </w:r>
    </w:p>
    <w:p w14:paraId="649048A6" w14:textId="77777777" w:rsidR="00B41CA8" w:rsidRPr="005A6697" w:rsidRDefault="00B41CA8" w:rsidP="00B41CA8">
      <w:pPr>
        <w:pStyle w:val="Akapitzlist"/>
        <w:widowControl w:val="0"/>
        <w:numPr>
          <w:ilvl w:val="0"/>
          <w:numId w:val="48"/>
        </w:numPr>
        <w:suppressAutoHyphens/>
        <w:autoSpaceDE w:val="0"/>
        <w:spacing w:line="276" w:lineRule="auto"/>
        <w:ind w:left="426"/>
        <w:jc w:val="both"/>
      </w:pPr>
      <w:r w:rsidRPr="005A6697">
        <w:t>intensywność zabudowy: od 0,1 do 2,0;</w:t>
      </w:r>
    </w:p>
    <w:p w14:paraId="0E3FFE65" w14:textId="77777777" w:rsidR="00B41CA8" w:rsidRPr="005A6697" w:rsidRDefault="00B41CA8" w:rsidP="00B41CA8">
      <w:pPr>
        <w:pStyle w:val="Akapitzlist"/>
        <w:widowControl w:val="0"/>
        <w:numPr>
          <w:ilvl w:val="0"/>
          <w:numId w:val="48"/>
        </w:numPr>
        <w:suppressAutoHyphens/>
        <w:autoSpaceDE w:val="0"/>
        <w:spacing w:line="276" w:lineRule="auto"/>
        <w:ind w:left="426"/>
        <w:jc w:val="both"/>
      </w:pPr>
      <w:r w:rsidRPr="005A6697">
        <w:t>wysokość zabudowy: dla budynków mieszkalnych, usługowych lub mieszkalno-usługowych do trzech kondygnacji nadziemnych, przy czym nie więcej niż 12 m do najwyższego punku dachu, dla budynków pomocniczych i wiat nie więcej niż 5 m, dla sieci i obiektów infrastruktury technicznej nie więcej niż 15 m.</w:t>
      </w:r>
    </w:p>
    <w:p w14:paraId="480F265B" w14:textId="77777777" w:rsidR="00B41CA8" w:rsidRPr="005A6697" w:rsidRDefault="00B41CA8" w:rsidP="00B41CA8">
      <w:pPr>
        <w:keepNext/>
        <w:keepLines/>
        <w:spacing w:line="276" w:lineRule="auto"/>
        <w:ind w:left="425"/>
        <w:jc w:val="both"/>
        <w:rPr>
          <w:u w:val="single"/>
        </w:rPr>
      </w:pPr>
      <w:r w:rsidRPr="005A6697">
        <w:rPr>
          <w:u w:val="single"/>
        </w:rPr>
        <w:t xml:space="preserve">dla terenu </w:t>
      </w:r>
      <w:r w:rsidRPr="005A6697">
        <w:rPr>
          <w:b/>
          <w:u w:val="single"/>
        </w:rPr>
        <w:t>ZD</w:t>
      </w:r>
      <w:r w:rsidRPr="005A6697">
        <w:rPr>
          <w:u w:val="single"/>
        </w:rPr>
        <w:t>:</w:t>
      </w:r>
    </w:p>
    <w:p w14:paraId="01FAAAC5" w14:textId="77777777" w:rsidR="00B41CA8" w:rsidRPr="005A6697" w:rsidRDefault="00B41CA8" w:rsidP="00B41CA8">
      <w:pPr>
        <w:keepNext/>
        <w:keepLines/>
        <w:widowControl w:val="0"/>
        <w:numPr>
          <w:ilvl w:val="0"/>
          <w:numId w:val="61"/>
        </w:numPr>
        <w:suppressAutoHyphens/>
        <w:autoSpaceDE w:val="0"/>
        <w:spacing w:line="276" w:lineRule="auto"/>
        <w:ind w:left="425"/>
        <w:jc w:val="both"/>
      </w:pPr>
      <w:r w:rsidRPr="005A6697">
        <w:t>minimalną powierzchnię biologicznie czynną – 80% powierzchni działki;</w:t>
      </w:r>
    </w:p>
    <w:p w14:paraId="0875FC05" w14:textId="77777777" w:rsidR="00B41CA8" w:rsidRPr="005A6697" w:rsidRDefault="00B41CA8" w:rsidP="00B41CA8">
      <w:pPr>
        <w:widowControl w:val="0"/>
        <w:numPr>
          <w:ilvl w:val="0"/>
          <w:numId w:val="61"/>
        </w:numPr>
        <w:suppressAutoHyphens/>
        <w:autoSpaceDE w:val="0"/>
        <w:spacing w:line="276" w:lineRule="auto"/>
        <w:ind w:left="426"/>
        <w:jc w:val="both"/>
      </w:pPr>
      <w:r w:rsidRPr="005A6697">
        <w:t>intensywność zabudowy: od 0,001 do 0,2;</w:t>
      </w:r>
    </w:p>
    <w:p w14:paraId="315204FE" w14:textId="7D48DAF9" w:rsidR="00B41CA8" w:rsidRPr="005A6697" w:rsidRDefault="00B41CA8" w:rsidP="00B41CA8">
      <w:pPr>
        <w:widowControl w:val="0"/>
        <w:numPr>
          <w:ilvl w:val="0"/>
          <w:numId w:val="61"/>
        </w:numPr>
        <w:suppressAutoHyphens/>
        <w:autoSpaceDE w:val="0"/>
        <w:spacing w:line="276" w:lineRule="auto"/>
        <w:ind w:left="426"/>
        <w:jc w:val="both"/>
      </w:pPr>
      <w:r w:rsidRPr="005A6697">
        <w:t>wysokość zabudowy –</w:t>
      </w:r>
      <w:r w:rsidR="00CA0342" w:rsidRPr="005A6697">
        <w:t xml:space="preserve"> </w:t>
      </w:r>
      <w:r w:rsidRPr="005A6697">
        <w:t>nie więcej niż 5 m.</w:t>
      </w:r>
    </w:p>
    <w:p w14:paraId="32963F15" w14:textId="77777777" w:rsidR="00B41CA8" w:rsidRPr="005A6697" w:rsidRDefault="00B41CA8" w:rsidP="00B41CA8">
      <w:pPr>
        <w:widowControl w:val="0"/>
        <w:suppressAutoHyphens/>
        <w:autoSpaceDE w:val="0"/>
        <w:spacing w:line="276" w:lineRule="auto"/>
        <w:ind w:left="426"/>
        <w:jc w:val="both"/>
        <w:rPr>
          <w:u w:val="single"/>
        </w:rPr>
      </w:pPr>
      <w:r w:rsidRPr="005A6697">
        <w:rPr>
          <w:u w:val="single"/>
        </w:rPr>
        <w:t xml:space="preserve">dla terenu </w:t>
      </w:r>
      <w:r w:rsidRPr="005A6697">
        <w:rPr>
          <w:b/>
          <w:u w:val="single"/>
        </w:rPr>
        <w:t>ZP</w:t>
      </w:r>
      <w:r w:rsidRPr="005A6697">
        <w:rPr>
          <w:u w:val="single"/>
        </w:rPr>
        <w:t>:</w:t>
      </w:r>
    </w:p>
    <w:p w14:paraId="48FEE9C6" w14:textId="77777777" w:rsidR="00B41CA8" w:rsidRPr="005A6697" w:rsidRDefault="00B41CA8" w:rsidP="00B41CA8">
      <w:pPr>
        <w:pStyle w:val="Akapitzlist"/>
        <w:numPr>
          <w:ilvl w:val="0"/>
          <w:numId w:val="62"/>
        </w:numPr>
        <w:suppressAutoHyphens/>
        <w:ind w:left="426"/>
        <w:contextualSpacing w:val="0"/>
        <w:jc w:val="both"/>
      </w:pPr>
      <w:r w:rsidRPr="005A6697">
        <w:t>minimalną powierzchnię biologicznie czynną – 80% powierzchni działki;</w:t>
      </w:r>
    </w:p>
    <w:p w14:paraId="765B2AA7" w14:textId="77777777" w:rsidR="00B41CA8" w:rsidRPr="005A6697" w:rsidRDefault="00B41CA8" w:rsidP="00B41CA8">
      <w:pPr>
        <w:pStyle w:val="Akapitzlist"/>
        <w:numPr>
          <w:ilvl w:val="0"/>
          <w:numId w:val="62"/>
        </w:numPr>
        <w:suppressAutoHyphens/>
        <w:ind w:left="426"/>
        <w:contextualSpacing w:val="0"/>
        <w:jc w:val="both"/>
      </w:pPr>
      <w:r w:rsidRPr="005A6697">
        <w:t>wysokość zabudowy – nie więcej niż 15 m.</w:t>
      </w:r>
    </w:p>
    <w:p w14:paraId="22804966" w14:textId="77777777" w:rsidR="00B41CA8" w:rsidRPr="005A6697" w:rsidRDefault="00B41CA8" w:rsidP="00B41CA8">
      <w:pPr>
        <w:autoSpaceDE w:val="0"/>
        <w:autoSpaceDN w:val="0"/>
        <w:adjustRightInd w:val="0"/>
        <w:spacing w:before="120" w:line="276" w:lineRule="auto"/>
        <w:ind w:firstLine="567"/>
        <w:jc w:val="both"/>
      </w:pPr>
      <w:r w:rsidRPr="005A6697">
        <w:t xml:space="preserve">Ponadto ustalono: odprowadzenie ścieków komunalnych i przemysłowych do sieci kanalizacji sanitarnej, obowiązek zapewnienia właściwych parametrów ścieków odprowadzanych do kanalizacji sanitarnej, zgodnie z przepisami odrębnymi, odprowadzanie wód opadowych i roztopowych, zgodnie z przepisami odrębnymi, w przypadku odprowadzania wód opadowych i roztopowych do ziemi lub zbiorników chłonnych,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 Odprowadzanie wód opadowych i roztopowych w granicach działki jest korzystne przede wszystkim dzięki możliwości ochrony zasobów wody poprzez zwiększenie retencji na terenie posesji przy budynkach jednorodzinnych oraz wykorzystywanie zgromadzonej wody opadowej i roztopowej. </w:t>
      </w:r>
      <w:r w:rsidRPr="005A6697">
        <w:rPr>
          <w:bCs/>
        </w:rPr>
        <w:t>W związku z powyższym ww. rozwiązania powinny w sposób optymalny zabezpieczyć środowisko gruntowo-wodne przez zanieczyszczeniem i nie przewiduje się negatywnych oddziaływań na zasoby ilościowe i jakościowe wód podziemnych i powierzchniowych.</w:t>
      </w:r>
    </w:p>
    <w:p w14:paraId="2E8C83EE" w14:textId="77777777" w:rsidR="00B41CA8" w:rsidRPr="005A6697" w:rsidRDefault="00B41CA8" w:rsidP="00B41CA8">
      <w:pPr>
        <w:autoSpaceDE w:val="0"/>
        <w:autoSpaceDN w:val="0"/>
        <w:adjustRightInd w:val="0"/>
        <w:spacing w:line="276" w:lineRule="auto"/>
        <w:ind w:firstLine="567"/>
        <w:jc w:val="both"/>
      </w:pPr>
      <w:r w:rsidRPr="005A6697">
        <w:t xml:space="preserve">Korzystny wpływ na zminimalizowanie możliwości zanieczyszczenia wód powierzchniowych i podziemnych będą miały zapisy regulujące prowadzenie gospodarki odpadami na analizowanym terenie. Wprowadzenie dla całego obszaru zagospodarowania odpadów zgodnie z regulaminem utrzymania czystości i porządku na terenie gminy oraz </w:t>
      </w:r>
      <w:r w:rsidRPr="005A6697">
        <w:lastRenderedPageBreak/>
        <w:t>przepisami odrębnymi ograniczy zagrożenia wynikające z nieodpowiedniego postępowania z odpadami, których ilość wzrośnie na skutek rozwoju zabudowy.</w:t>
      </w:r>
    </w:p>
    <w:p w14:paraId="2F48E301" w14:textId="77777777" w:rsidR="00E0305B" w:rsidRPr="005A6697" w:rsidRDefault="00E0305B" w:rsidP="00E0305B">
      <w:pPr>
        <w:spacing w:line="276" w:lineRule="auto"/>
        <w:ind w:firstLine="567"/>
        <w:jc w:val="both"/>
      </w:pPr>
      <w:r w:rsidRPr="005A6697">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 (np. wykonanie fundamentów w technologii ścian szczelinowych).</w:t>
      </w:r>
    </w:p>
    <w:p w14:paraId="1A397555" w14:textId="77777777" w:rsidR="00E0305B" w:rsidRPr="005A6697" w:rsidRDefault="00E0305B" w:rsidP="00E0305B">
      <w:pPr>
        <w:spacing w:line="276" w:lineRule="auto"/>
        <w:ind w:firstLine="567"/>
        <w:jc w:val="both"/>
      </w:pPr>
      <w:r w:rsidRPr="005A6697">
        <w:t>Dokumentacje projektowe odwodnień powinny zapewniać bezpieczeństwo prowadzenia robót ziemnych i fundamentowych przy minimalizacji oddziaływania odwodnienia na otoczenie. W kwestii oddziaływania na otoczenie rozpatrzyć trzeba następujące zagadnienia:</w:t>
      </w:r>
    </w:p>
    <w:p w14:paraId="2956FACC" w14:textId="77777777" w:rsidR="00E0305B" w:rsidRPr="005A6697" w:rsidRDefault="00E0305B" w:rsidP="00E0305B">
      <w:pPr>
        <w:numPr>
          <w:ilvl w:val="0"/>
          <w:numId w:val="71"/>
        </w:numPr>
        <w:spacing w:line="276" w:lineRule="auto"/>
        <w:ind w:left="426"/>
        <w:jc w:val="both"/>
      </w:pPr>
      <w:r w:rsidRPr="005A6697">
        <w:t>zdefiniowanie zasięgu oddziaływania odwodnienia;</w:t>
      </w:r>
    </w:p>
    <w:p w14:paraId="08E03170" w14:textId="77777777" w:rsidR="00E0305B" w:rsidRPr="005A6697" w:rsidRDefault="00E0305B" w:rsidP="00E0305B">
      <w:pPr>
        <w:numPr>
          <w:ilvl w:val="0"/>
          <w:numId w:val="71"/>
        </w:numPr>
        <w:spacing w:line="276" w:lineRule="auto"/>
        <w:ind w:left="426"/>
        <w:jc w:val="both"/>
      </w:pPr>
      <w:r w:rsidRPr="005A6697">
        <w:t>identyfikacja zagrożeń, jakie mogą wystąpić z tytułu czasowego obniżenia zwierciadła wody (naporu hydrostatycznego) w obszarze oddziaływania odwodnienia.</w:t>
      </w:r>
    </w:p>
    <w:p w14:paraId="1BD55A8D" w14:textId="77777777" w:rsidR="00E0305B" w:rsidRPr="005A6697" w:rsidRDefault="00E0305B" w:rsidP="00E0305B">
      <w:pPr>
        <w:spacing w:line="276" w:lineRule="auto"/>
        <w:ind w:firstLine="567"/>
        <w:jc w:val="both"/>
      </w:pPr>
      <w:r w:rsidRPr="005A6697">
        <w:t>Z tytułu czasowego obniżenia zwierciadła wody w obszarze oddziaływania odwodnienia</w:t>
      </w:r>
    </w:p>
    <w:p w14:paraId="62FF83ED" w14:textId="77777777" w:rsidR="00E0305B" w:rsidRPr="005A6697" w:rsidRDefault="00E0305B" w:rsidP="00E0305B">
      <w:pPr>
        <w:spacing w:line="276" w:lineRule="auto"/>
        <w:ind w:firstLine="567"/>
        <w:jc w:val="both"/>
      </w:pPr>
      <w:r w:rsidRPr="005A6697">
        <w:t>mogą wystąpić zagrożenia, takie jak:</w:t>
      </w:r>
    </w:p>
    <w:p w14:paraId="7F74F77B" w14:textId="77777777" w:rsidR="00E0305B" w:rsidRPr="005A6697" w:rsidRDefault="00E0305B" w:rsidP="00E0305B">
      <w:pPr>
        <w:numPr>
          <w:ilvl w:val="0"/>
          <w:numId w:val="73"/>
        </w:numPr>
        <w:spacing w:line="276" w:lineRule="auto"/>
        <w:ind w:left="426"/>
        <w:jc w:val="both"/>
      </w:pPr>
      <w:r w:rsidRPr="005A6697">
        <w:t>dogęszczenie szkieletu gruntowego, skutkujące osiadaniem podłoża gruntowego pod obiektami budowlanymi i deformacją tych obiektów (zarysowania, spękania, osłabienie konstrukcji);</w:t>
      </w:r>
    </w:p>
    <w:p w14:paraId="45472876" w14:textId="77777777" w:rsidR="00E0305B" w:rsidRPr="005A6697" w:rsidRDefault="00E0305B" w:rsidP="00E0305B">
      <w:pPr>
        <w:numPr>
          <w:ilvl w:val="0"/>
          <w:numId w:val="73"/>
        </w:numPr>
        <w:spacing w:line="276" w:lineRule="auto"/>
        <w:ind w:left="426"/>
        <w:jc w:val="both"/>
      </w:pPr>
      <w:r w:rsidRPr="005A6697">
        <w:t>osłabienie podłoża gruntowego wskutek wtłaczania wód z odwodnienia (w przypadku stosowania tzw. zamkniętych systemów odwodnieniowych);</w:t>
      </w:r>
    </w:p>
    <w:p w14:paraId="55E81D98" w14:textId="77777777" w:rsidR="00E0305B" w:rsidRPr="005A6697" w:rsidRDefault="00E0305B" w:rsidP="00E0305B">
      <w:pPr>
        <w:numPr>
          <w:ilvl w:val="0"/>
          <w:numId w:val="73"/>
        </w:numPr>
        <w:spacing w:line="276" w:lineRule="auto"/>
        <w:ind w:left="426"/>
        <w:jc w:val="both"/>
      </w:pPr>
      <w:r w:rsidRPr="005A6697">
        <w:t>pogorszenie warunków siedliskowych drzewostanu, prowadzące do utraty kondycji i usychania drzew i krzewów;</w:t>
      </w:r>
    </w:p>
    <w:p w14:paraId="44C42B2F" w14:textId="77777777" w:rsidR="00E0305B" w:rsidRPr="005A6697" w:rsidRDefault="00E0305B" w:rsidP="00E0305B">
      <w:pPr>
        <w:numPr>
          <w:ilvl w:val="0"/>
          <w:numId w:val="73"/>
        </w:numPr>
        <w:spacing w:line="276" w:lineRule="auto"/>
        <w:ind w:left="426"/>
        <w:jc w:val="both"/>
      </w:pPr>
      <w:r w:rsidRPr="005A6697">
        <w:t>naruszenie bilansu wodnego wód powierzchniowych (jezior, stawów, starorzeczy itp.), powodujące wysychanie tych form i zanik życia biologicznego;</w:t>
      </w:r>
    </w:p>
    <w:p w14:paraId="34B9712F" w14:textId="77777777" w:rsidR="00E0305B" w:rsidRPr="005A6697" w:rsidRDefault="00E0305B" w:rsidP="00E0305B">
      <w:pPr>
        <w:numPr>
          <w:ilvl w:val="0"/>
          <w:numId w:val="72"/>
        </w:numPr>
        <w:spacing w:line="276" w:lineRule="auto"/>
        <w:ind w:left="426"/>
        <w:jc w:val="both"/>
      </w:pPr>
      <w:r w:rsidRPr="005A6697">
        <w:t>zaburzenia warunków eksploatacji innych ujęć wód podziemnych, do zaniku wody w tych ujęcia włącznie;</w:t>
      </w:r>
    </w:p>
    <w:p w14:paraId="6525E739" w14:textId="77777777" w:rsidR="00E0305B" w:rsidRPr="005A6697" w:rsidRDefault="00E0305B" w:rsidP="00E0305B">
      <w:pPr>
        <w:numPr>
          <w:ilvl w:val="0"/>
          <w:numId w:val="72"/>
        </w:numPr>
        <w:spacing w:line="276" w:lineRule="auto"/>
        <w:ind w:left="426"/>
        <w:jc w:val="both"/>
      </w:pPr>
      <w:r w:rsidRPr="005A6697">
        <w:t>zdeformowanie własności fizyko-chemicznych wód, np. wskutek uruchomienia dopływu zanieczyszczeń;</w:t>
      </w:r>
    </w:p>
    <w:p w14:paraId="5B88EB61" w14:textId="5BA377C0" w:rsidR="002547F8" w:rsidRPr="005A6697" w:rsidRDefault="00E0305B" w:rsidP="002547F8">
      <w:pPr>
        <w:numPr>
          <w:ilvl w:val="0"/>
          <w:numId w:val="72"/>
        </w:numPr>
        <w:spacing w:line="276" w:lineRule="auto"/>
        <w:ind w:left="426"/>
        <w:jc w:val="both"/>
      </w:pPr>
      <w:r w:rsidRPr="005A6697">
        <w:lastRenderedPageBreak/>
        <w:t>odrębną grupę zagrożeń stanowią procesy mogące wystąpić w obszarze prowadzenia robót ziemnych i fundamentowych, takie jak: wyparcie dna wykopu, osunięcia skarp, sufozja i</w:t>
      </w:r>
      <w:r w:rsidR="001E1A50" w:rsidRPr="005A6697">
        <w:t> </w:t>
      </w:r>
      <w:r w:rsidRPr="005A6697">
        <w:t>rozluźnienie szkieletu gruntowego.</w:t>
      </w:r>
    </w:p>
    <w:p w14:paraId="6E01AEC2" w14:textId="2935DAAA" w:rsidR="002547F8" w:rsidRPr="005A6697" w:rsidRDefault="002547F8" w:rsidP="002547F8">
      <w:pPr>
        <w:autoSpaceDE w:val="0"/>
        <w:autoSpaceDN w:val="0"/>
        <w:adjustRightInd w:val="0"/>
        <w:spacing w:line="276" w:lineRule="auto"/>
        <w:ind w:firstLine="567"/>
        <w:jc w:val="both"/>
      </w:pPr>
      <w:r w:rsidRPr="005A6697">
        <w:t>Realizacja budowy instalacji np. geotermalnej może potencjalnie niekorzystnie wpłynąć na stosunki wodne omawianego obszaru. Podczas instalacji teoretycznie mogą zostać przecięte warstwy wodonośnej, co w konsekwencji może doprowadzić do powstawania lokalnych lejów depresyjnych odwadniających obszary przyległe. Ponadto prace związane z instalacją urządzeń geotermalnych mogą przyczynić się zasolenia wód powierzchniowych i podziemnych. Z uwagi jednak na ogólny charakter analizowanego dokumentu, a przede wszystkim brak konkretnych informacji na temat przewidzianej do zastosowania techniki, trudno jest ocenić szczegółowo pełny negatywny wpływ tej inwestycji. Ten ewentualny wpływ powinien być oceniony przy ocenie oddziaływania inwestycji na środowisko, a więc jest tematem osobnego opracowania.</w:t>
      </w:r>
    </w:p>
    <w:p w14:paraId="330CE528" w14:textId="2433B05D" w:rsidR="00B41CA8" w:rsidRPr="005A6697" w:rsidRDefault="00B41CA8" w:rsidP="00B41CA8">
      <w:pPr>
        <w:autoSpaceDE w:val="0"/>
        <w:autoSpaceDN w:val="0"/>
        <w:adjustRightInd w:val="0"/>
        <w:spacing w:line="276" w:lineRule="auto"/>
        <w:ind w:firstLine="567"/>
        <w:jc w:val="both"/>
      </w:pPr>
      <w:r w:rsidRPr="005A6697">
        <w:t>Zakładana ochrona środowiska gruntowo-wodnego, oparta na założeniach miejscowego planu, powinna byś wystarczająca.</w:t>
      </w:r>
      <w:r w:rsidRPr="005A6697">
        <w:rPr>
          <w:rFonts w:eastAsia="Calibri"/>
        </w:rPr>
        <w:t xml:space="preserve"> Ocenia się, iż zastosowanie zabezpieczających środków technicznych pozwoli na skuteczną ochronę wód podziemnych i powierzchniowych. Stosowanie odpowiednich technologii, </w:t>
      </w:r>
      <w:r w:rsidRPr="005A6697">
        <w:t xml:space="preserve">odprowadzenie </w:t>
      </w:r>
      <w:r w:rsidR="007637E2" w:rsidRPr="005A6697">
        <w:t>ścieków komunalnych i przemysłowych do sieci kanalizacji sanitarnej; obowiązek zapewnienia właściwych parametrów ścieków odprowadzanych do kanalizacji sanitarnej, zgodnie z przepisami odrębnymi</w:t>
      </w:r>
      <w:r w:rsidRPr="005A6697">
        <w:rPr>
          <w:rFonts w:eastAsia="Calibri"/>
        </w:rPr>
        <w:t xml:space="preserve"> ograniczy nadmierną emisję zanieczyszczeń. Możliwość zanieczyszczenia istnieje wyłącznie w sytuacjach awaryjnych. Nie przewiduje się zatem oddziaływania na wody powierzchniowe i podziemne.</w:t>
      </w:r>
    </w:p>
    <w:p w14:paraId="10C009C0" w14:textId="4FCF27A3" w:rsidR="00B41CA8" w:rsidRPr="005A6697" w:rsidRDefault="00B41CA8" w:rsidP="00B41CA8">
      <w:pPr>
        <w:autoSpaceDE w:val="0"/>
        <w:autoSpaceDN w:val="0"/>
        <w:adjustRightInd w:val="0"/>
        <w:spacing w:line="276" w:lineRule="auto"/>
        <w:ind w:firstLine="567"/>
        <w:jc w:val="both"/>
      </w:pPr>
      <w:r w:rsidRPr="005A6697">
        <w:t>Poza potencjalnymi zagrożeniami wynikającymi z realizacji projektu mpzp istnieje także szereg pozytywnych zmian. Są to przede wszystkim: (1) skuteczny system planowania przestrzennego zapewniającego właściwe i zrównoważone wykorzystanie terenów poprzez ograniczenia maksymalnej powierzchni zabudowy oraz wyznaczenie minimalnej powierzchni biologicznie czynnej; (2) inwestycje w sieć kanalizacji; (3) zaopatrzenie w wodę z sieci wodociągowej (w przypadku braku sieci wodociągowej dopuszczenie zaopatrzenia w wodę z indywidualnych ujęć wody); (4) gromadzenie i segregację odpadów w miejscach ich powstawania oraz zagospodarowanie zgodnie z regulaminem utrzymania czystości i porządku na terenie gminy oraz</w:t>
      </w:r>
      <w:r w:rsidR="00CA0342" w:rsidRPr="005A6697">
        <w:t xml:space="preserve"> </w:t>
      </w:r>
      <w:r w:rsidRPr="005A6697">
        <w:t>przepisami odrębnymi o odpadach; (5) pozytywne rozwiązania dotyczących poprawy jakości powietrza przyczyniających się do niższej ilości deponowanych z opadem atmosferycznym zanieczyszczeń do środowiska gruntowo-wodnego (poprzez m.in. ochronę powietrza zgodnie z przepisami odrębnymi, zaopatrzenie w ciepło wytwarzane z:</w:t>
      </w:r>
      <w:r w:rsidR="00D0765D" w:rsidRPr="005A6697">
        <w:t> </w:t>
      </w:r>
      <w:r w:rsidRPr="005A6697">
        <w:t>paliw płynnych, gazowych i stałych charakteryzujących się niskimi wskaźnikami emisji zgodnie z przepisami odrębnymi; energii elektrycznej; instalacji odnawialnych źródeł energii, zgodnie z przepisami odrębnymi).</w:t>
      </w:r>
    </w:p>
    <w:p w14:paraId="3242B28A" w14:textId="77777777" w:rsidR="00B41CA8" w:rsidRPr="005A6697" w:rsidRDefault="00B41CA8" w:rsidP="00B41CA8">
      <w:pPr>
        <w:autoSpaceDE w:val="0"/>
        <w:autoSpaceDN w:val="0"/>
        <w:adjustRightInd w:val="0"/>
        <w:spacing w:line="276" w:lineRule="auto"/>
        <w:ind w:firstLine="567"/>
        <w:jc w:val="both"/>
      </w:pPr>
      <w:r w:rsidRPr="005A6697">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5A6697">
        <w:rPr>
          <w:rFonts w:eastAsia="Calibri"/>
        </w:rPr>
        <w:t xml:space="preserve">Ocenia się, iż zastosowanie zabezpieczających środków technicznych pozwoli na skuteczną ochronę wód podziemnych i powierzchniowych. </w:t>
      </w:r>
      <w:r w:rsidRPr="005A6697">
        <w:rPr>
          <w:bCs/>
        </w:rPr>
        <w:t xml:space="preserve">W związku z powyższym ww. rozwiązania </w:t>
      </w:r>
      <w:r w:rsidRPr="005A6697">
        <w:rPr>
          <w:bCs/>
        </w:rPr>
        <w:lastRenderedPageBreak/>
        <w:t>powinny w sposób optymalny zabezpieczyć środowisko gruntowo-wodne przez zanieczyszczeniem i nie przewiduje się negatywnych oddziaływań na zasoby ilościowe i jakościowe wód podziemnych i powierzchniowych.</w:t>
      </w:r>
      <w:r w:rsidRPr="005A6697">
        <w:t xml:space="preserve"> Stwierdza się zatem, że realizacja projektu mpzp nie zwiększy ryzyka nieosiągnięcia celów środowiskowych określonych w „Planie gospodarowania wodami na obszarze dorzecza Odry” (Dz. U. z 2023 r., poz. 335). Realizacja ustaleń zmiany planu miejscowego polegająca na wprowadzeniu nowych inwestycji przy zachowaniu ustaleń związanych z ochroną wód i sposobem odprowadzania ścieków, nie powinna spowodować wzrostu ryzyka nieosiągnięcia celów środowiskowych oraz do minimum ograniczyć negatywny wpływ na środowisko wodne.</w:t>
      </w:r>
    </w:p>
    <w:p w14:paraId="43C81CEB" w14:textId="77777777" w:rsidR="00B41CA8" w:rsidRPr="005A6697" w:rsidRDefault="00B41CA8" w:rsidP="00B41CA8">
      <w:pPr>
        <w:pStyle w:val="Nagwek2"/>
      </w:pPr>
      <w:bookmarkStart w:id="114" w:name="_Toc153266036"/>
      <w:r w:rsidRPr="005A6697">
        <w:t>6. Oddziaływanie na szatę roślinną, faunę oraz różnorodność biotyczną</w:t>
      </w:r>
      <w:bookmarkEnd w:id="113"/>
      <w:bookmarkEnd w:id="114"/>
      <w:r w:rsidRPr="005A6697">
        <w:tab/>
      </w:r>
    </w:p>
    <w:p w14:paraId="6F0A3378" w14:textId="53C421A8" w:rsidR="00B41CA8" w:rsidRPr="005A6697" w:rsidRDefault="00B41CA8" w:rsidP="00B41CA8">
      <w:pPr>
        <w:spacing w:line="276" w:lineRule="auto"/>
        <w:ind w:firstLine="567"/>
        <w:jc w:val="both"/>
      </w:pPr>
      <w:bookmarkStart w:id="115" w:name="_Toc428899703"/>
      <w:r w:rsidRPr="005A6697">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w:t>
      </w:r>
      <w:r w:rsidR="00860C4A" w:rsidRPr="005A6697">
        <w:t> </w:t>
      </w:r>
      <w:r w:rsidRPr="005A6697">
        <w:t>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w:t>
      </w:r>
      <w:r w:rsidR="00CA0342" w:rsidRPr="005A6697">
        <w:t xml:space="preserve"> </w:t>
      </w:r>
      <w:r w:rsidRPr="005A6697">
        <w:t>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60C4A" w:rsidRPr="005A6697">
        <w:t> </w:t>
      </w:r>
      <w:r w:rsidRPr="005A6697">
        <w:t xml:space="preserve">składu florystycznego są tak dalece posunięte, że pierwotny zespół roślinny może być zaliczony do innej jednostki syntaksonomicznej. </w:t>
      </w:r>
    </w:p>
    <w:p w14:paraId="75656319" w14:textId="4C48FEAD" w:rsidR="00B41CA8" w:rsidRPr="005A6697" w:rsidRDefault="00B41CA8" w:rsidP="00B41CA8">
      <w:pPr>
        <w:spacing w:line="276" w:lineRule="auto"/>
        <w:ind w:firstLine="567"/>
        <w:jc w:val="both"/>
      </w:pPr>
      <w:r w:rsidRPr="005A6697">
        <w:t>Na obszarze objętym mpzp w znacznej części naturalna szata roślinna uległa degradacji. Podstawowymi zbiorowiskami roślinnymi rosnącymi w granicach omawianego obszaru są zbiorowiska synantropijne i ruderalne, składające się z roślin towarzyszących człowiekowi i</w:t>
      </w:r>
      <w:r w:rsidR="00860C4A" w:rsidRPr="005A6697">
        <w:t> </w:t>
      </w:r>
      <w:r w:rsidRPr="005A6697">
        <w:t>utrzymujących się dzięki jego działalności. Dużą część terenów stanowią niezagospodarowane działki, gdzie zdecydowana większość terenu porośnięta jest zielenią niską (trawiastą) i towarzyszącą jej zielenią wysoką (skupiska drzew i krzewów liściastych). Część obszaru opracowania stanowią użytki zadrzewione i zakrzewione na gruntach rolnych, gdzie dominującym gatunkiem jest topola biała (Populus alba L.) i wierzba biała (Salix alba L.).</w:t>
      </w:r>
    </w:p>
    <w:p w14:paraId="4D97B47C" w14:textId="77777777" w:rsidR="00B41CA8" w:rsidRPr="005A6697" w:rsidRDefault="00B41CA8" w:rsidP="00B41CA8">
      <w:pPr>
        <w:spacing w:line="276" w:lineRule="auto"/>
        <w:ind w:firstLine="567"/>
        <w:jc w:val="both"/>
      </w:pPr>
      <w:r w:rsidRPr="005A6697">
        <w:t>Na omawianym terenie szata roślinna i krajobraz uległ przeobrażeniu. W wyniku wielokierunkowej antropopresji przekształceniu uległy częściowo elementy środowiska naturalnego. W szczególności zmieniona została szata roślinna i fauna wskutek rozwoju osadnictwa. Natomiast w południowej części opracowania znajdują się tereny nieprzekształcone antropogenicznie, w całości zachowano istniejące zadrzewienia i zakrzewienia.</w:t>
      </w:r>
    </w:p>
    <w:p w14:paraId="4FF3E35F" w14:textId="77777777" w:rsidR="00B41CA8" w:rsidRPr="005A6697" w:rsidRDefault="00B41CA8" w:rsidP="00B41CA8">
      <w:pPr>
        <w:tabs>
          <w:tab w:val="num" w:pos="0"/>
        </w:tabs>
        <w:spacing w:line="276" w:lineRule="auto"/>
        <w:ind w:firstLine="567"/>
        <w:jc w:val="both"/>
      </w:pPr>
      <w:r w:rsidRPr="005A6697">
        <w:lastRenderedPageBreak/>
        <w:t>Środowisko przyrodnicze opisywanego obszaru zostało znacznie przekształcone przez człowieka, dlatego też flora omawianego obszaru jest przeciętna. Obszar stanowi teren przekształcony antropogenicznie. Charakteryzuje się niską różnorodnością siedliska. Na analizowanym terenie występuje głównie drobna fauna charakterystyczna dla terenów rolnych i zurbanizowanych.</w:t>
      </w:r>
    </w:p>
    <w:p w14:paraId="5A6683AF" w14:textId="77777777" w:rsidR="00B41CA8" w:rsidRPr="005A6697" w:rsidRDefault="00B41CA8" w:rsidP="00B41CA8">
      <w:pPr>
        <w:spacing w:line="276" w:lineRule="auto"/>
        <w:ind w:firstLine="567"/>
        <w:jc w:val="both"/>
      </w:pPr>
      <w:r w:rsidRPr="005A6697">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29D6B80D" w14:textId="77777777" w:rsidR="00B41CA8" w:rsidRPr="005A6697" w:rsidRDefault="00B41CA8" w:rsidP="00B41CA8">
      <w:pPr>
        <w:spacing w:line="276" w:lineRule="auto"/>
        <w:ind w:firstLine="567"/>
        <w:jc w:val="both"/>
      </w:pPr>
      <w:r w:rsidRPr="005A6697">
        <w:t>Jednakże w sąsiedztwie obszaru objętego opracowaniem występują tereny lasów oraz tereny zadrzewione i zakrzewione, w obrębie których istnieje prawdopodobieństwo występowania gatunków zwierząt objętych ochroną.</w:t>
      </w:r>
    </w:p>
    <w:p w14:paraId="2D5F9EA5" w14:textId="77777777" w:rsidR="00B41CA8" w:rsidRPr="005A6697" w:rsidRDefault="00B41CA8" w:rsidP="00B41CA8">
      <w:pPr>
        <w:tabs>
          <w:tab w:val="num" w:pos="0"/>
        </w:tabs>
        <w:spacing w:line="276" w:lineRule="auto"/>
        <w:ind w:firstLine="567"/>
        <w:jc w:val="both"/>
      </w:pPr>
      <w:r w:rsidRPr="005A6697">
        <w:t>Mając powyższe na uwadze, należy podkreślić, że realizacja ustaleń przyszłego projektu miejscowego planu nie może naruszać zakazów w odniesieniu do gatunków chronionych.</w:t>
      </w:r>
    </w:p>
    <w:p w14:paraId="4855E433" w14:textId="6E154626" w:rsidR="00B41CA8" w:rsidRPr="005A6697" w:rsidRDefault="00B41CA8" w:rsidP="00B41CA8">
      <w:pPr>
        <w:spacing w:line="276" w:lineRule="auto"/>
        <w:ind w:firstLine="567"/>
        <w:jc w:val="both"/>
      </w:pPr>
      <w:r w:rsidRPr="005A6697">
        <w:t>Zgodnie z art. 75 ustawy z dnia 27 kwietnia 2001 r. Prawo ochrony środowiska (t.j. Dz. U. z </w:t>
      </w:r>
      <w:r w:rsidR="00280AE4" w:rsidRPr="005A6697">
        <w:t>2022</w:t>
      </w:r>
      <w:r w:rsidRPr="005A6697">
        <w:t xml:space="preserve"> r., poz. </w:t>
      </w:r>
      <w:r w:rsidR="00280AE4" w:rsidRPr="005A6697">
        <w:t>2556</w:t>
      </w:r>
      <w:r w:rsidRPr="005A6697">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22206493" w14:textId="77777777" w:rsidR="00B41CA8" w:rsidRPr="005A6697" w:rsidRDefault="00B41CA8" w:rsidP="00B41CA8">
      <w:pPr>
        <w:spacing w:line="276" w:lineRule="auto"/>
        <w:ind w:firstLine="567"/>
        <w:jc w:val="both"/>
      </w:pPr>
      <w:r w:rsidRPr="005A6697">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4FBF3265" w14:textId="77777777" w:rsidR="00B41CA8" w:rsidRPr="005A6697" w:rsidRDefault="00B41CA8" w:rsidP="00B41CA8">
      <w:pPr>
        <w:spacing w:line="276" w:lineRule="auto"/>
        <w:ind w:firstLine="567"/>
        <w:jc w:val="both"/>
      </w:pPr>
      <w:r w:rsidRPr="005A6697">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74FD221B" w14:textId="77777777" w:rsidR="00B41CA8" w:rsidRPr="005A6697" w:rsidRDefault="00B41CA8" w:rsidP="00B41CA8">
      <w:pPr>
        <w:autoSpaceDE w:val="0"/>
        <w:autoSpaceDN w:val="0"/>
        <w:adjustRightInd w:val="0"/>
        <w:spacing w:line="276" w:lineRule="auto"/>
        <w:ind w:firstLine="567"/>
        <w:jc w:val="both"/>
      </w:pPr>
      <w:r w:rsidRPr="005A6697">
        <w:t>Generalnie zapisy projektu mpzp dotyczące szaty roślinnej zmierzają do jej optymalnej ochrony oraz w miarę możliwości jej wzbogacenia. Projekt mpzp dopuszcza dalsze zagospodarowanie zielenią. Realizację zapisów projektu mpzp dotyczących kształtowania istniejącej zieleni oraz poprawy stanu środowiska, spowodują zadania określone w analizowanym dokumencie. Do najważniejszych z nich należą:</w:t>
      </w:r>
    </w:p>
    <w:p w14:paraId="2E1268B6"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lastRenderedPageBreak/>
        <w:t>ochronę Głównego Zbiornika Wód Podziemnych nr 146 Subzbiornik Jezioro Bytyńskie – Wronki – Trzciel, zgodnie z przepisami odrębnymi;</w:t>
      </w:r>
    </w:p>
    <w:p w14:paraId="1347CE2F"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ochronę powierzchni ziemi, powietrza i wód zgodnie z przepisami odrębnymi;</w:t>
      </w:r>
    </w:p>
    <w:p w14:paraId="44BDA02A"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zagospodarowanie zielenią wszystkich powierzchni wolnych od utwardzenia;</w:t>
      </w:r>
    </w:p>
    <w:p w14:paraId="39B642DA"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wyznaczenie maksymalnej powierzchni zabudowy oraz minimalnej powierzchni biologicznie czynnej;</w:t>
      </w:r>
    </w:p>
    <w:p w14:paraId="202F65A3"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 xml:space="preserve">lokalizację zieleni urządzonej na terenie </w:t>
      </w:r>
      <w:r w:rsidRPr="005A6697">
        <w:rPr>
          <w:b/>
        </w:rPr>
        <w:t>ZP</w:t>
      </w:r>
      <w:r w:rsidRPr="005A6697">
        <w:t>;</w:t>
      </w:r>
    </w:p>
    <w:p w14:paraId="555AD9C8"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 xml:space="preserve">zakaz zabudowy za wyjątkiem urządzeń infrastruktury technicznej na terenie </w:t>
      </w:r>
      <w:r w:rsidRPr="005A6697">
        <w:rPr>
          <w:b/>
        </w:rPr>
        <w:t>ZP</w:t>
      </w:r>
      <w:r w:rsidRPr="005A6697">
        <w:t>;</w:t>
      </w:r>
    </w:p>
    <w:p w14:paraId="1961B702"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dopuszczenie zastosowania nawierzchni przepuszczalnych dla odprowadzenia wód opadowych i roztopowych z dojść, dojazdów, parkingów i placów po ich uprzednim podczyszczeniu;</w:t>
      </w:r>
    </w:p>
    <w:p w14:paraId="54B68A0A"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zakaz lokalizacji zakładów o zwiększonym lub dużym ryzyku wystąpienia poważnych awarii;</w:t>
      </w:r>
    </w:p>
    <w:p w14:paraId="79DA71F4" w14:textId="34499F00"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gromadzenie i segregację odpadów w miejscach ich powstawania oraz zagospodarowanie zgodnie z regulaminem utrzymania czystości i porządku na terenie gminy oraz</w:t>
      </w:r>
      <w:r w:rsidR="00CA0342" w:rsidRPr="005A6697">
        <w:t xml:space="preserve"> </w:t>
      </w:r>
      <w:r w:rsidRPr="005A6697">
        <w:t>przepisami odrębnymi o odpadach;</w:t>
      </w:r>
    </w:p>
    <w:p w14:paraId="4C52930E"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w przypadku odprowadzania wód opadowych i roztopowych do ziemi lub zbiorników chłonnych,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p>
    <w:p w14:paraId="16E04BD7" w14:textId="77777777" w:rsidR="00B41CA8" w:rsidRPr="005A6697" w:rsidRDefault="00B41CA8" w:rsidP="00B41CA8">
      <w:pPr>
        <w:pStyle w:val="Akapitzlist"/>
        <w:numPr>
          <w:ilvl w:val="0"/>
          <w:numId w:val="7"/>
        </w:numPr>
        <w:autoSpaceDE w:val="0"/>
        <w:autoSpaceDN w:val="0"/>
        <w:adjustRightInd w:val="0"/>
        <w:spacing w:line="276" w:lineRule="auto"/>
        <w:ind w:left="426"/>
        <w:jc w:val="both"/>
      </w:pPr>
      <w:r w:rsidRPr="005A6697">
        <w:t>odprowadzenie ścieków komunalnych i przemysłowych do sieci kanalizacji sanitarnej.</w:t>
      </w:r>
    </w:p>
    <w:p w14:paraId="35CA4315" w14:textId="77777777" w:rsidR="00B41CA8" w:rsidRPr="005A6697" w:rsidRDefault="00B41CA8" w:rsidP="00B41CA8">
      <w:pPr>
        <w:autoSpaceDE w:val="0"/>
        <w:autoSpaceDN w:val="0"/>
        <w:adjustRightInd w:val="0"/>
        <w:spacing w:before="120" w:line="276" w:lineRule="auto"/>
        <w:ind w:firstLine="567"/>
        <w:jc w:val="both"/>
      </w:pPr>
      <w:r w:rsidRPr="005A6697">
        <w:t>W fazie budowy szlaków komunikacyjnych oraz realizacji innych inwestycji liniowych (wodociągi, kanalizacja) nastąpi negatywne oddziaływania na szatę roślinną na obszarze realizacji powyższych zadań. Do najbardziej narażonych na degradację zespołów biocenotycznych należą użytki zielone. Główne zagrożenie spowodowane jest fizycznym usuwaniem roślinności w pasie technicznym robót oraz możliwością zmiany warunków siedliskowych poprzez naruszenie stosunków wodnych i przekształcenie gleb. Ponadto nastąpi okresowe zwiększenie emisji zanieczyszczeń do atmosfery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w:t>
      </w:r>
      <w:r w:rsidRPr="005A6697">
        <w:rPr>
          <w:vertAlign w:val="subscript"/>
        </w:rPr>
        <w:t>2</w:t>
      </w:r>
      <w:r w:rsidRPr="005A6697">
        <w:t xml:space="preserve"> – powoduje osłabienie procesu fotosyntezy, degradacja chlorofilu, zakłócenia w transpiracji i oddychaniu, chloroza i in.), tlenków azotu (N</w:t>
      </w:r>
      <w:r w:rsidRPr="005A6697">
        <w:rPr>
          <w:vertAlign w:val="subscript"/>
        </w:rPr>
        <w:t>2</w:t>
      </w:r>
      <w:r w:rsidRPr="005A6697">
        <w:t>O, NO, NO</w:t>
      </w:r>
      <w:r w:rsidRPr="005A6697">
        <w:rPr>
          <w:vertAlign w:val="subscript"/>
        </w:rPr>
        <w:t>2</w:t>
      </w:r>
      <w:r w:rsidRPr="005A6697">
        <w:t xml:space="preserve"> – upośledzenie wzrostu i fizjologii roślin), ozonu (O</w:t>
      </w:r>
      <w:r w:rsidRPr="005A6697">
        <w:rPr>
          <w:vertAlign w:val="subscript"/>
        </w:rPr>
        <w:t>3</w:t>
      </w:r>
      <w:r w:rsidRPr="005A6697">
        <w:t xml:space="preserve"> – uszkodzenia liści), pyłów (utrudniają oddychanie, transpirację i asymilację roślinom)</w:t>
      </w:r>
      <w:r w:rsidRPr="005A6697">
        <w:rPr>
          <w:rStyle w:val="Odwoanieprzypisudolnego"/>
        </w:rPr>
        <w:footnoteReference w:id="30"/>
      </w:r>
      <w:r w:rsidRPr="005A6697">
        <w:t>.</w:t>
      </w:r>
    </w:p>
    <w:p w14:paraId="2B7C5D83" w14:textId="77777777" w:rsidR="00B41CA8" w:rsidRPr="005A6697" w:rsidRDefault="00B41CA8" w:rsidP="00B41CA8">
      <w:pPr>
        <w:autoSpaceDE w:val="0"/>
        <w:autoSpaceDN w:val="0"/>
        <w:adjustRightInd w:val="0"/>
        <w:spacing w:line="276" w:lineRule="auto"/>
        <w:ind w:firstLine="567"/>
        <w:jc w:val="both"/>
      </w:pPr>
      <w:r w:rsidRPr="005A6697">
        <w:t xml:space="preserve">W fazie eksploatacji oddziaływanie na przyrodę ożywioną obejmować będzie tereny bezpośrednio przyległe do dróg. Związane ono będzie przede wszystkim ze zwiększeniem </w:t>
      </w:r>
      <w:r w:rsidRPr="005A6697">
        <w:lastRenderedPageBreak/>
        <w:t>zanieczyszczeń powietrza oraz ze wzrostem emisji hałasu i wibracji. Spowoduje to odsunięcie się stref bytowania większości zwierząt od dróg.</w:t>
      </w:r>
    </w:p>
    <w:p w14:paraId="5D1C3F1C" w14:textId="5B311768" w:rsidR="00B41CA8" w:rsidRPr="005A6697" w:rsidRDefault="00B41CA8" w:rsidP="00B41CA8">
      <w:pPr>
        <w:autoSpaceDE w:val="0"/>
        <w:autoSpaceDN w:val="0"/>
        <w:adjustRightInd w:val="0"/>
        <w:spacing w:line="276" w:lineRule="auto"/>
        <w:ind w:firstLine="567"/>
        <w:jc w:val="both"/>
      </w:pPr>
      <w:r w:rsidRPr="005A6697">
        <w:t xml:space="preserve">Przeznaczenie terenów pod budownictwo może spowodować dwojakiego rodzaju skutki. Z jednej strony nastąpi trwałe wyłączenie terenów ze </w:t>
      </w:r>
      <w:r w:rsidRPr="005A6697">
        <w:rPr>
          <w:i/>
        </w:rPr>
        <w:t>stricte</w:t>
      </w:r>
      <w:r w:rsidRPr="005A6697">
        <w:t xml:space="preserve"> przyrodniczego użytkowania. Z</w:t>
      </w:r>
      <w:r w:rsidR="00860C4A" w:rsidRPr="005A6697">
        <w:t> </w:t>
      </w:r>
      <w:r w:rsidRPr="005A6697">
        <w:t>drugiej zaś strony, bez uchwalonego mpzp dla omawianego terenu istnieje uzasadnione ryzyko, że nowopowstająca bez prawa lokalnego zabudowa będzie odbiegała od norma prawnych zagwarantowanych w ocenianym projekcie mpzp. Należy mieć na uwadze, że funkcjonowanie budynków produkcyjno-usługowych, z uwagi na możliwe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w:t>
      </w:r>
      <w:r w:rsidR="00860C4A" w:rsidRPr="005A6697">
        <w:t> </w:t>
      </w:r>
      <w:r w:rsidRPr="005A6697">
        <w:t>powodu emisji hałasu zachwiana zostałaby liczebność populacji któregokolwiek z gatunków stwierdzonych na omawianym obszarze i w okolicy.</w:t>
      </w:r>
    </w:p>
    <w:p w14:paraId="1FADEAD1" w14:textId="2411E6C7" w:rsidR="00B41CA8" w:rsidRPr="005A6697" w:rsidRDefault="00DF497F" w:rsidP="00B41CA8">
      <w:pPr>
        <w:autoSpaceDE w:val="0"/>
        <w:autoSpaceDN w:val="0"/>
        <w:adjustRightInd w:val="0"/>
        <w:spacing w:line="276" w:lineRule="auto"/>
        <w:ind w:firstLine="567"/>
        <w:jc w:val="both"/>
      </w:pPr>
      <w:r w:rsidRPr="005A6697">
        <w:t>Lokowanie instalacji np. fotowoltaicznej i geotermalnej także będzie oddziaływać na szatę roślinną oraz na faunę omawianego obszaru. Ich powstanie spowoduje długoterminowe wyłączenie dość dużych powierzchni, na których potencjalnie mogłyby rosnąć rośliny. Obecnie tereny te są zagospodarowane i pozbawione zbiorowisk roślin o naturalnym bądź półnaturalnym charakterze, a dominującymi gatunkami są rośliny uprawowe oraz towarzyszące im gatunki segetalne i ruderalne, których wartość przyrodnicza jest niewielka. Nie występują tutaj gatunki roślin chronionych, zagrożonych czy rzadkich. Dlatego analizując powstanie farm fotowoltaicznych pod kątem oddziaływania na florę i szatę roślinną we wskazanych lokalizacjach ocenia się, że nie będą to inwestycje, które znacząco zubożą te komponenty środowiska przyrodniczego. Oddziaływaniem niepożądanym w przypadku paneli słonecznych pod kątem ochrony zwierząt może być tzw. efekt „tafli wody”. Polega on na odbijaniu promieni słonecznych od powierzchni paneli, tworząc tym samym iluzję zbiornika wodnego, na którym ptactwo mogłoby lądować. Dlatego celem wyeliminowania tego zjawiska należy zamontować panele z powłokami antyrefleksyjnymi, które ograniczą ten efekt. Z pewnością negatywnym oddziaływaniem będzie powstanie barier w postaci urządzeń geotermalnych oraz szeregu paneli słonecznych, zamontowanych na dużym obszarze oraz wyłączenie tych obszarów z potencjalnych żerowisk dla większości zwierząt. Choć efekt bariery będzie niepodważalny, to z uwagi na otwarte przestrzenie w sąsiedztwie nie powinien być on znaczący dla populacji okolicznych zwierząt.</w:t>
      </w:r>
    </w:p>
    <w:p w14:paraId="6E161F00" w14:textId="77777777" w:rsidR="00B41CA8" w:rsidRPr="005A6697" w:rsidRDefault="00B41CA8" w:rsidP="00B41CA8">
      <w:pPr>
        <w:autoSpaceDE w:val="0"/>
        <w:autoSpaceDN w:val="0"/>
        <w:adjustRightInd w:val="0"/>
        <w:spacing w:line="276" w:lineRule="auto"/>
        <w:ind w:firstLine="567"/>
        <w:jc w:val="both"/>
      </w:pPr>
      <w:r w:rsidRPr="005A6697">
        <w:t>Powstawanie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61B0435A" w14:textId="77777777" w:rsidR="00B41CA8" w:rsidRPr="005A6697" w:rsidRDefault="00B41CA8" w:rsidP="00B41CA8">
      <w:pPr>
        <w:autoSpaceDE w:val="0"/>
        <w:autoSpaceDN w:val="0"/>
        <w:adjustRightInd w:val="0"/>
        <w:spacing w:line="276" w:lineRule="auto"/>
        <w:ind w:firstLine="567"/>
        <w:jc w:val="both"/>
      </w:pPr>
      <w:r w:rsidRPr="005A6697">
        <w:lastRenderedPageBreak/>
        <w:t>Podsumowując, realizacja ustaleń analizowanego projektu planu nie będzie w sposób znaczący wpływać negatywnie na stan populacji przedstawicieli lokalnej fauny ani na różnorodność biotyczną regionu.</w:t>
      </w:r>
    </w:p>
    <w:p w14:paraId="4214B361" w14:textId="77777777" w:rsidR="00B41CA8" w:rsidRPr="005A6697" w:rsidRDefault="00B41CA8" w:rsidP="00B41CA8">
      <w:pPr>
        <w:pStyle w:val="Nagwek2"/>
      </w:pPr>
      <w:bookmarkStart w:id="116" w:name="_Toc153266037"/>
      <w:r w:rsidRPr="005A6697">
        <w:t>7. Oddziaływanie na formy ochrony przyrody</w:t>
      </w:r>
      <w:bookmarkEnd w:id="115"/>
      <w:bookmarkEnd w:id="116"/>
    </w:p>
    <w:p w14:paraId="2F32685B" w14:textId="77777777" w:rsidR="00B41CA8" w:rsidRPr="005A6697" w:rsidRDefault="00B41CA8" w:rsidP="00B41CA8">
      <w:pPr>
        <w:spacing w:line="276" w:lineRule="auto"/>
        <w:ind w:left="15" w:firstLine="567"/>
        <w:jc w:val="both"/>
      </w:pPr>
      <w:bookmarkStart w:id="117" w:name="_Toc428899704"/>
      <w:r w:rsidRPr="005A6697">
        <w:t xml:space="preserve">Teren opracowania znajduje się poza obszarami chronionymi na podstawie </w:t>
      </w:r>
      <w:r w:rsidRPr="005A6697">
        <w:rPr>
          <w:iCs/>
        </w:rPr>
        <w:t>Ustawy z dnia 16 kwietnia 2004 r. o ochronie przyrody</w:t>
      </w:r>
      <w:r w:rsidRPr="005A6697">
        <w:t xml:space="preserve"> (t.j. Dz. U. z 2023 r., poz. 1336 ze zm.).</w:t>
      </w:r>
    </w:p>
    <w:p w14:paraId="3BDA35EA" w14:textId="77777777" w:rsidR="00B41CA8" w:rsidRPr="005A6697" w:rsidRDefault="00B41CA8" w:rsidP="00B41CA8">
      <w:pPr>
        <w:spacing w:line="276" w:lineRule="auto"/>
        <w:ind w:left="17" w:firstLine="567"/>
        <w:jc w:val="both"/>
      </w:pPr>
      <w:r w:rsidRPr="005A6697">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3D531718" w14:textId="5CABB75B" w:rsidR="00B41CA8" w:rsidRPr="005A6697" w:rsidRDefault="00B41CA8" w:rsidP="00B41CA8">
      <w:pPr>
        <w:spacing w:line="276" w:lineRule="auto"/>
        <w:ind w:firstLine="567"/>
        <w:jc w:val="both"/>
      </w:pPr>
      <w:r w:rsidRPr="005A6697">
        <w:t>Należy jednak podkreślić, że realizacja ustaleń projektu miejscowego planu nie może naruszać zakazów w odniesieniu do gatunków chronionych. Zgodnie z art. 75 ustawy z dnia 27 kwietnia 2001 r. Prawo ochrony środowiska (t.j. Dz. U. z </w:t>
      </w:r>
      <w:r w:rsidR="00280AE4" w:rsidRPr="005A6697">
        <w:t>2022</w:t>
      </w:r>
      <w:r w:rsidRPr="005A6697">
        <w:t xml:space="preserve"> r., poz. </w:t>
      </w:r>
      <w:r w:rsidR="00280AE4" w:rsidRPr="005A6697">
        <w:t>2556</w:t>
      </w:r>
      <w:r w:rsidRPr="005A6697">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37A9B954" w14:textId="77777777" w:rsidR="00B41CA8" w:rsidRPr="005A6697" w:rsidRDefault="00B41CA8" w:rsidP="00B41CA8">
      <w:pPr>
        <w:pStyle w:val="Nagwek2"/>
      </w:pPr>
      <w:bookmarkStart w:id="118" w:name="_Toc153266038"/>
      <w:r w:rsidRPr="005A6697">
        <w:t>8. Emitowanie promieniowania elektromagnetycznego</w:t>
      </w:r>
      <w:bookmarkEnd w:id="117"/>
      <w:bookmarkEnd w:id="118"/>
    </w:p>
    <w:p w14:paraId="05379B8B" w14:textId="77777777" w:rsidR="00B41CA8" w:rsidRPr="005A6697" w:rsidRDefault="00B41CA8" w:rsidP="00B41CA8">
      <w:pPr>
        <w:autoSpaceDE w:val="0"/>
        <w:autoSpaceDN w:val="0"/>
        <w:adjustRightInd w:val="0"/>
        <w:spacing w:line="276" w:lineRule="auto"/>
        <w:ind w:firstLine="567"/>
        <w:jc w:val="both"/>
      </w:pPr>
      <w:r w:rsidRPr="005A6697">
        <w:t>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w:t>
      </w:r>
    </w:p>
    <w:p w14:paraId="4156D6AC" w14:textId="77777777" w:rsidR="00B41CA8" w:rsidRPr="005A6697" w:rsidRDefault="00B41CA8" w:rsidP="00B41CA8">
      <w:pPr>
        <w:spacing w:line="276" w:lineRule="auto"/>
        <w:ind w:firstLine="567"/>
        <w:jc w:val="both"/>
      </w:pPr>
      <w:r w:rsidRPr="005A6697">
        <w:t>Na analizowanym obszarze znajdują się napowietrzne linie elektroenergetyczne średniego napięcia, które mogą stanowić źródło pól elektromagnetycznych.</w:t>
      </w:r>
    </w:p>
    <w:p w14:paraId="3B7660A6" w14:textId="77777777" w:rsidR="00B41CA8" w:rsidRPr="005A6697" w:rsidRDefault="00B41CA8" w:rsidP="00B41CA8">
      <w:pPr>
        <w:autoSpaceDE w:val="0"/>
        <w:autoSpaceDN w:val="0"/>
        <w:adjustRightInd w:val="0"/>
        <w:spacing w:line="276" w:lineRule="auto"/>
        <w:ind w:firstLine="567"/>
        <w:jc w:val="both"/>
      </w:pPr>
      <w:r w:rsidRPr="005A6697">
        <w:t xml:space="preserve">Ponadto zapisy projektu mpzp mówią o dopuszczeniu lokalizacji linii elektroenergetycznych i telekomunikacyjnych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476683D1" w14:textId="77777777" w:rsidR="00B41CA8" w:rsidRPr="005A6697" w:rsidRDefault="00B41CA8" w:rsidP="00B41CA8">
      <w:pPr>
        <w:spacing w:line="276" w:lineRule="auto"/>
        <w:ind w:firstLine="567"/>
        <w:jc w:val="both"/>
      </w:pPr>
      <w:r w:rsidRPr="005A6697">
        <w:t xml:space="preserve">W związku z tym nie przewiduje się powstania kolizji pomiędzy oddziaływaniem linii elektroenergetycznych z potencjalnym posadowieniem budynków, w których długotrwale przebywali by ludzie. </w:t>
      </w:r>
    </w:p>
    <w:p w14:paraId="42DBB5A7" w14:textId="77777777" w:rsidR="00B41CA8" w:rsidRPr="005A6697" w:rsidRDefault="00B41CA8" w:rsidP="00B41CA8">
      <w:pPr>
        <w:spacing w:line="276" w:lineRule="auto"/>
        <w:ind w:firstLine="567"/>
        <w:jc w:val="both"/>
      </w:pPr>
      <w:r w:rsidRPr="005A6697">
        <w:t xml:space="preserve">Energia oddziaływań naturalnych, statycznych pól: elektrycznego i magnetycznego na cząsteczki żywej materii jest bardzo mała i wszelkie uporządkowania wywołane tymi zewnętrznymi, naturalnymi polami są niszczone przez ruch cieplny cząstek żywego </w:t>
      </w:r>
      <w:r w:rsidRPr="005A6697">
        <w:lastRenderedPageBreak/>
        <w:t>organizmu</w:t>
      </w:r>
      <w:r w:rsidRPr="005A6697">
        <w:rPr>
          <w:rStyle w:val="Odwoanieprzypisudolnego"/>
        </w:rPr>
        <w:footnoteReference w:id="31"/>
      </w:r>
      <w:r w:rsidRPr="005A6697">
        <w:t>. Dlatego nie przewiduje się znaczących negatywnych oddziaływań w wyniku promieniowania elektromagnetycznego pochodzącego z linii elektromagnetycznych na omawianym obszarze.</w:t>
      </w:r>
    </w:p>
    <w:p w14:paraId="01D4A183" w14:textId="77777777" w:rsidR="00B41CA8" w:rsidRPr="005A6697" w:rsidRDefault="00B41CA8" w:rsidP="00B41CA8">
      <w:pPr>
        <w:pStyle w:val="Nagwek2"/>
      </w:pPr>
      <w:bookmarkStart w:id="119" w:name="_Toc428899705"/>
      <w:bookmarkStart w:id="120" w:name="_Toc153266039"/>
      <w:r w:rsidRPr="005A6697">
        <w:t>9. Oddziaływanie na dobra materialne i dziedzictwo kulturowe</w:t>
      </w:r>
      <w:bookmarkEnd w:id="119"/>
      <w:bookmarkEnd w:id="120"/>
    </w:p>
    <w:p w14:paraId="4B0255F2" w14:textId="480F7DA0" w:rsidR="00B41CA8" w:rsidRPr="005A6697" w:rsidRDefault="001B639C" w:rsidP="001B639C">
      <w:pPr>
        <w:spacing w:before="120" w:line="276" w:lineRule="auto"/>
        <w:ind w:firstLine="567"/>
        <w:jc w:val="both"/>
      </w:pPr>
      <w:r w:rsidRPr="005A6697">
        <w:t>Na obszarze przeznaczonym w projekcie mpzp nie znajdują się żadne obiekty dziedzictwa kulturowego, na które założenia planu mogłyby wpływać negatywnie. 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33A80A25" w14:textId="77777777" w:rsidR="00B41CA8" w:rsidRPr="005A6697" w:rsidRDefault="00B41CA8" w:rsidP="00B41CA8">
      <w:pPr>
        <w:pStyle w:val="Nagwek2"/>
      </w:pPr>
      <w:bookmarkStart w:id="121" w:name="_Toc428899706"/>
      <w:bookmarkStart w:id="122" w:name="_Toc153266040"/>
      <w:r w:rsidRPr="005A6697">
        <w:t>10. Oddziaływanie na ludzi</w:t>
      </w:r>
      <w:bookmarkEnd w:id="121"/>
      <w:bookmarkEnd w:id="122"/>
    </w:p>
    <w:p w14:paraId="5099F020" w14:textId="77777777" w:rsidR="00B41CA8" w:rsidRPr="005A6697" w:rsidRDefault="00B41CA8" w:rsidP="00B41CA8">
      <w:pPr>
        <w:spacing w:line="276" w:lineRule="auto"/>
        <w:ind w:firstLine="567"/>
        <w:jc w:val="both"/>
      </w:pPr>
      <w:r w:rsidRPr="005A6697">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3C9DEECA" w14:textId="77777777" w:rsidR="00B41CA8" w:rsidRPr="005A6697" w:rsidRDefault="00B41CA8" w:rsidP="00B41CA8">
      <w:pPr>
        <w:spacing w:line="276" w:lineRule="auto"/>
        <w:ind w:firstLine="567"/>
        <w:jc w:val="both"/>
      </w:pPr>
      <w:r w:rsidRPr="005A6697">
        <w:t>Jak pokazują badania wpływ poszczególnych czynników na zdrowie ludzkie jest następujący: styl życia 50%, czynniki środowiskowe 20%, czynniki biologiczne 20%, medycyna naprawcza 10%. W związku z powyższym niniejsza ocena skupia się na czynnikach środowiskowych, szczególnie zaś na tych, których wartości emisji mogą potencjalnie ulec modyfikacji w wyniku realizacji ustaleń zapisów projektu mpzp.</w:t>
      </w:r>
    </w:p>
    <w:p w14:paraId="11DE9C31" w14:textId="5462BC27" w:rsidR="00B41CA8" w:rsidRPr="005A6697" w:rsidRDefault="00B41CA8" w:rsidP="00B41CA8">
      <w:pPr>
        <w:spacing w:line="276" w:lineRule="auto"/>
        <w:ind w:firstLine="567"/>
        <w:jc w:val="both"/>
      </w:pPr>
      <w:r w:rsidRPr="005A6697">
        <w:t xml:space="preserve">Na omawianym terenie miejscowy </w:t>
      </w:r>
      <w:r w:rsidRPr="005A6697">
        <w:rPr>
          <w:bCs/>
        </w:rPr>
        <w:t>plan zakłada utworzenie terenów pod zabudowę usługową, produkcyjną, mieszkaniową, tereny komunikacji, tereny infrastruktury technicznej</w:t>
      </w:r>
      <w:r w:rsidRPr="005A6697">
        <w:t>, które mogą emitować pewien hałas oraz zanieczyszczenia do atmosfery. Do potencjalnych zdrowotnych skutków fizycznych zmian w środowisku wynikających z realizacji projektu mpzp może, teoretycznie, przyczynić się przede wszystkim hałas i wibracje. Hałas o natężeniu poniżej 35 dB jest nieszkodliwy, ale może denerwować, od 35 do 70 dB jest dokuczliwy i</w:t>
      </w:r>
      <w:r w:rsidR="00860C4A" w:rsidRPr="005A6697">
        <w:t> </w:t>
      </w:r>
      <w:r w:rsidRPr="005A6697">
        <w:t xml:space="preserve">pociąga za sobą zmęczenie, spadek wydajności w pracy i przeszkadza w wypoczynku. Ciągły hałas w zakresie 70–85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w:t>
      </w:r>
      <w:r w:rsidRPr="005A6697">
        <w:lastRenderedPageBreak/>
        <w:t xml:space="preserve">rozdrażnienie, zaburzenia pamięci, drętwienie i mrowienie kończyn lub bezsenność. Ogólne zapisy dotyczące potencjalnych negatywnych oddziaływań poszczególnych źródeł emisji hałasu i wibracji, a także przykładowe działania przeciwdziałające temu zjawisku zostały przedstawione w rozdziałach VI. 2. oraz VII. Biorąc pod uwagę rozważania w ww. rozdziałach stwierdza się, że użytkowanie ww. szlaków komunikacyjnych nie powinno powodować ponadnormatywnych emisji hałasu. </w:t>
      </w:r>
    </w:p>
    <w:p w14:paraId="241AD15B" w14:textId="77777777" w:rsidR="00B41CA8" w:rsidRPr="005A6697" w:rsidRDefault="00B41CA8" w:rsidP="00B41CA8">
      <w:pPr>
        <w:spacing w:line="276" w:lineRule="auto"/>
        <w:ind w:firstLine="567"/>
        <w:jc w:val="both"/>
        <w:rPr>
          <w:bCs/>
          <w:iCs/>
        </w:rPr>
      </w:pPr>
      <w:r w:rsidRPr="005A6697">
        <w:t xml:space="preserve">Na analizowanym obszarze znajdują się napowietrzne linie elektroenergetyczne średniego napięcia, które mogą stanowić źródło pól elektromagnetycznych. </w:t>
      </w:r>
      <w:r w:rsidRPr="005A6697">
        <w:rPr>
          <w:bCs/>
          <w:iCs/>
        </w:rPr>
        <w:t>Linie elektroenergetyczne są projektowane i realizowane zgodnie ze współczesną wiedzą i ograniczeniami wynikającymi z obowiązujących przepisów prawa i norm technicznych, nie stwarzają podczas normalnej eksploatacji znacznych zagrożeń dla środowiska i są bezpieczne dla ludzi.</w:t>
      </w:r>
    </w:p>
    <w:p w14:paraId="33DE4376" w14:textId="77777777" w:rsidR="00B41CA8" w:rsidRPr="005A6697" w:rsidRDefault="00B41CA8" w:rsidP="00B41CA8">
      <w:pPr>
        <w:spacing w:line="276" w:lineRule="auto"/>
        <w:ind w:firstLine="567"/>
        <w:jc w:val="both"/>
      </w:pPr>
      <w:r w:rsidRPr="005A6697">
        <w:t>W odniesieniu do źródeł pól elektromagnetycznych należy przestrzegać standardów jakości środowiska dla pól elektromagnetycznych określonych w załączniku rozporządzenia Ministra Zdrowia z dnia 17 grudnia 2019r. w sprawie dopuszczalnych poziomów pól elektromagnetycznych w środowisku (Dz. U. z 2019 r., poz. 2448). Dla linii elektroenergetycznej wysokiego napięcia wskazane jest przeprowadzenie monitoringu rzeczywistego poziomu hałasu w środowisku oraz rzeczywiste pomiary oddziaływania pola elektromagnetycznego na środowisko.</w:t>
      </w:r>
    </w:p>
    <w:p w14:paraId="70CED091" w14:textId="77777777" w:rsidR="00B41CA8" w:rsidRPr="005A6697" w:rsidRDefault="00B41CA8" w:rsidP="00B41CA8">
      <w:pPr>
        <w:spacing w:line="276" w:lineRule="auto"/>
        <w:ind w:firstLine="567"/>
        <w:jc w:val="both"/>
      </w:pPr>
      <w:r w:rsidRPr="005A6697">
        <w:t>Podsumowując, realizacja założeń projektu miejscowego planu zagospodarowania przestrzennego nie powinna spowodować negatywnego odziaływania na życie i zdrowie ludzi, jeżeli będzie wykonywana zgodnie z obowiązującymi przepisami</w:t>
      </w:r>
    </w:p>
    <w:p w14:paraId="49244E8D" w14:textId="77777777" w:rsidR="00B41CA8" w:rsidRPr="005A6697" w:rsidRDefault="00B41CA8" w:rsidP="00B41CA8">
      <w:pPr>
        <w:spacing w:line="276" w:lineRule="auto"/>
        <w:ind w:firstLine="567"/>
        <w:jc w:val="both"/>
      </w:pPr>
      <w:r w:rsidRPr="005A6697">
        <w:t>Grupą czynników mogącą być efektem realizacji postanowień projektu mpzp, a mogących potencjalnie negatywnie oddziaływać na zdrowie ludzi jest grupa zanieczyszczeń chemicznych poprzez wprowadzenie terenów zurbanizowanych (np. z ciągów komunikacyjnych, ścieków lub odpadów). Są one obecnie najgroźniejszym czynnikiem wpływającym negatywnie na zdrowie ludzkie. Wiele ze związków chemicznych jest wprowadzanych do środowiska rozmyślnie, choć nierozważnie, w celach gospodarczych. Większość jednak stanowią odpady, zanieczyszczenia poprodukcyjne i pokonsumpcyjne. Znaczne ilości zanieczyszczeń powstają także na skutek katastrof i awarii. Stosunkowo łatwo określić jest wpływ zanieczyszczeń na zdrowie człowieka przy ostrych dolegliwościach, spowodowanych oddziałaniem substancji toksycznej przyjętej w krótkim czasie i w dużej dawce. Znacznie trudniej określić zatrucia chroniczne oraz określić ich przyczynę. Są one bowiem wynikiem długotrwałego wpływu niewielkich ilości substancji toksycznych na organizm ludzki, a ich objawy kliniczne często są niespecyficzne. W przypadku realizacji zapisów projektu mpzp istotniejszą rolę stanowić będą zanieczyszczenia wywołujące drugi typ reakcji organizmów ludzkich, czyli te wywołane zanieczyszczeniami chronicznymi.</w:t>
      </w:r>
    </w:p>
    <w:p w14:paraId="10E64514" w14:textId="77777777" w:rsidR="00B41CA8" w:rsidRPr="005A6697" w:rsidRDefault="00B41CA8" w:rsidP="00B41CA8">
      <w:pPr>
        <w:spacing w:line="276" w:lineRule="auto"/>
        <w:ind w:firstLine="567"/>
        <w:jc w:val="both"/>
      </w:pPr>
      <w:r w:rsidRPr="005A6697">
        <w:t>Do źródeł emisji zanieczyszczeń mogących potencjalnie negatywnie oddziaływać na zdrowie ludzkie na omawianym obszarze należą przede wszystkim:</w:t>
      </w:r>
    </w:p>
    <w:p w14:paraId="6CF4B92D" w14:textId="77777777" w:rsidR="00B41CA8" w:rsidRPr="005A6697" w:rsidRDefault="00B41CA8" w:rsidP="00B41CA8">
      <w:pPr>
        <w:pStyle w:val="Akapitzlist"/>
        <w:numPr>
          <w:ilvl w:val="0"/>
          <w:numId w:val="8"/>
        </w:numPr>
        <w:spacing w:line="276" w:lineRule="auto"/>
        <w:ind w:left="426"/>
        <w:jc w:val="both"/>
      </w:pPr>
      <w:r w:rsidRPr="005A6697">
        <w:t>ciągi komunikacyjne;</w:t>
      </w:r>
    </w:p>
    <w:p w14:paraId="0370D3EF" w14:textId="77777777" w:rsidR="00B41CA8" w:rsidRPr="005A6697" w:rsidRDefault="00B41CA8" w:rsidP="00B41CA8">
      <w:pPr>
        <w:pStyle w:val="Akapitzlist"/>
        <w:numPr>
          <w:ilvl w:val="0"/>
          <w:numId w:val="8"/>
        </w:numPr>
        <w:spacing w:line="276" w:lineRule="auto"/>
        <w:ind w:left="426"/>
        <w:jc w:val="both"/>
      </w:pPr>
      <w:r w:rsidRPr="005A6697">
        <w:t>lokalne kotłownie;</w:t>
      </w:r>
    </w:p>
    <w:p w14:paraId="1A7F308C" w14:textId="77777777" w:rsidR="00B41CA8" w:rsidRPr="005A6697" w:rsidRDefault="00B41CA8" w:rsidP="00B41CA8">
      <w:pPr>
        <w:pStyle w:val="Akapitzlist"/>
        <w:numPr>
          <w:ilvl w:val="0"/>
          <w:numId w:val="8"/>
        </w:numPr>
        <w:spacing w:line="276" w:lineRule="auto"/>
        <w:ind w:left="426"/>
        <w:jc w:val="both"/>
      </w:pPr>
      <w:r w:rsidRPr="005A6697">
        <w:t>emisje substancji ze środków transportu;</w:t>
      </w:r>
    </w:p>
    <w:p w14:paraId="1C763198" w14:textId="77777777" w:rsidR="00B41CA8" w:rsidRPr="005A6697" w:rsidRDefault="00B41CA8" w:rsidP="00B41CA8">
      <w:pPr>
        <w:pStyle w:val="Akapitzlist"/>
        <w:numPr>
          <w:ilvl w:val="0"/>
          <w:numId w:val="8"/>
        </w:numPr>
        <w:spacing w:line="276" w:lineRule="auto"/>
        <w:ind w:left="426"/>
        <w:jc w:val="both"/>
      </w:pPr>
      <w:r w:rsidRPr="005A6697">
        <w:lastRenderedPageBreak/>
        <w:t>instalacje na terenach usługowych i produkcyjnych.</w:t>
      </w:r>
    </w:p>
    <w:p w14:paraId="7D5959AD" w14:textId="77777777" w:rsidR="00B41CA8" w:rsidRPr="005A6697" w:rsidRDefault="00B41CA8" w:rsidP="00B41CA8">
      <w:pPr>
        <w:spacing w:before="120" w:line="276" w:lineRule="auto"/>
        <w:ind w:firstLine="567"/>
        <w:jc w:val="both"/>
      </w:pPr>
      <w:r w:rsidRPr="005A6697">
        <w:t>Generalnie wpływ poszczególnych źródeł zanieczyszczeń na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 Na obecnym etapie planowania przestrzennego ocenia się, że realizacja zadań ustalonych w projekcie miejscowego planu, zakładając tzw. wariant maksymalny nie wpłyną negatywnie na zdrowie ludzi.</w:t>
      </w:r>
    </w:p>
    <w:p w14:paraId="67D22A4C" w14:textId="21FFBF9E" w:rsidR="00B41CA8" w:rsidRPr="005A6697" w:rsidRDefault="00B41CA8" w:rsidP="00B41CA8">
      <w:pPr>
        <w:spacing w:line="276" w:lineRule="auto"/>
        <w:ind w:firstLine="567"/>
        <w:jc w:val="both"/>
      </w:pPr>
      <w:r w:rsidRPr="005A6697">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860C4A" w:rsidRPr="005A6697">
        <w:t> </w:t>
      </w:r>
      <w:r w:rsidRPr="005A6697">
        <w:t>komponentów środowiska przyrodniczego niż do niedawna (praktyczny brak ołowiu i innych metali ciężkich w paliwach), a z drugiej zaś ulegają dyspersji na skutek przewietrzenia otwartych terenów. Generalnie ocenia się, że poszczególne zapisy projektu mpzp zapewniają jednocześnie poprawny stan ochrony wód powierzchniowych (pośrednio) i podziemnych.</w:t>
      </w:r>
    </w:p>
    <w:p w14:paraId="04AD878B" w14:textId="77777777" w:rsidR="00B41CA8" w:rsidRPr="005A6697" w:rsidRDefault="00B41CA8" w:rsidP="00B41CA8">
      <w:pPr>
        <w:spacing w:line="276" w:lineRule="auto"/>
        <w:ind w:firstLine="567"/>
        <w:jc w:val="both"/>
      </w:pPr>
      <w:r w:rsidRPr="005A6697">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w:t>
      </w:r>
    </w:p>
    <w:p w14:paraId="1035A27C" w14:textId="77777777" w:rsidR="00B41CA8" w:rsidRPr="005A6697" w:rsidRDefault="00B41CA8" w:rsidP="00B41CA8">
      <w:pPr>
        <w:spacing w:line="276" w:lineRule="auto"/>
        <w:ind w:firstLine="567"/>
        <w:jc w:val="both"/>
      </w:pPr>
      <w:r w:rsidRPr="005A6697">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74A7315B" w14:textId="77777777" w:rsidR="00B41CA8" w:rsidRPr="005A6697" w:rsidRDefault="00B41CA8" w:rsidP="00B41CA8">
      <w:pPr>
        <w:spacing w:line="276" w:lineRule="auto"/>
        <w:ind w:firstLine="567"/>
        <w:jc w:val="both"/>
      </w:pPr>
      <w:r w:rsidRPr="005A6697">
        <w:lastRenderedPageBreak/>
        <w:t>Analiza możliwych konfliktów społecznych wykazuje, iż założenia planu nie powinny wywołać negatywnych odczuć lokalnej społeczności. W związku z planowanym przeznaczeniem terenu pod funkcję usługową i produkcyjną nie przewiduje się wystąpienia konfliktów społecznych związanych z jego funkcjonowaniem ze względu na charakter i położenie terenu, na którym planowane jest przedsięwzięcie. Nie da się jednak wykluczyć wszystkich elementów konfliktowych związanych z komfortem psychicznym. Należy, zatem zadbać o takie zagospodarowanie terenu (zieleni ozdobnej, lokalizacji źródeł hałasu w miarę jak najdalej od zabudowy), aby projektowany obiekt oprócz swojej roli miał odpowiednie walory estetyczne.</w:t>
      </w:r>
    </w:p>
    <w:p w14:paraId="4D1D66BF" w14:textId="77777777" w:rsidR="00B41CA8" w:rsidRPr="005A6697" w:rsidRDefault="00B41CA8" w:rsidP="00B41CA8">
      <w:pPr>
        <w:spacing w:line="276" w:lineRule="auto"/>
        <w:ind w:firstLine="567"/>
        <w:jc w:val="both"/>
      </w:pPr>
      <w:bookmarkStart w:id="123" w:name="_Hlk112414564"/>
      <w:r w:rsidRPr="005A6697">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23"/>
    </w:p>
    <w:p w14:paraId="7BFB7C6F" w14:textId="77777777" w:rsidR="00B41CA8" w:rsidRPr="005A6697" w:rsidRDefault="00B41CA8" w:rsidP="00B41CA8">
      <w:pPr>
        <w:pStyle w:val="Nagwek2"/>
      </w:pPr>
      <w:bookmarkStart w:id="124" w:name="_Toc428899707"/>
      <w:bookmarkStart w:id="125" w:name="_Toc153266041"/>
      <w:r w:rsidRPr="005A6697">
        <w:t>11. Oddziaływanie transgraniczne</w:t>
      </w:r>
      <w:bookmarkEnd w:id="124"/>
      <w:bookmarkEnd w:id="125"/>
    </w:p>
    <w:p w14:paraId="79E1A05D" w14:textId="77777777" w:rsidR="00B41CA8" w:rsidRPr="005A6697" w:rsidRDefault="00B41CA8" w:rsidP="00B41CA8">
      <w:pPr>
        <w:pStyle w:val="Tekstpodstawowy"/>
        <w:spacing w:line="276" w:lineRule="auto"/>
        <w:ind w:left="12" w:firstLine="567"/>
        <w:jc w:val="both"/>
      </w:pPr>
      <w:r w:rsidRPr="005A6697">
        <w:t>Planowane przedsięwzięcia mają charakter lokalny i nie będą emitować zanieczyszczeń mogących przemieszczać się na dalekie odległości. Ponadto, z uwagi na położenie gminy Wronki</w:t>
      </w:r>
      <w:r w:rsidRPr="005A6697">
        <w:rPr>
          <w:spacing w:val="-4"/>
        </w:rPr>
        <w:t xml:space="preserve"> względem najbliższej granicy państwowej (ok. 130 km)</w:t>
      </w:r>
      <w:r w:rsidRPr="005A6697">
        <w:t>, realizacja zapisów analizowanego planu miejscowego nie spowoduje transgranicznych oddziaływań na środowisko przyrodnicze.</w:t>
      </w:r>
    </w:p>
    <w:p w14:paraId="5FD1FB4E" w14:textId="77777777" w:rsidR="00B41CA8" w:rsidRPr="005A6697" w:rsidRDefault="00B41CA8" w:rsidP="00B41CA8">
      <w:pPr>
        <w:pStyle w:val="Nagwek2"/>
      </w:pPr>
      <w:bookmarkStart w:id="126" w:name="_Toc428899708"/>
      <w:bookmarkStart w:id="127" w:name="_Toc153266042"/>
      <w:r w:rsidRPr="005A6697">
        <w:t>12. Oddziaływanie na zasoby naturalne</w:t>
      </w:r>
      <w:bookmarkEnd w:id="126"/>
      <w:bookmarkEnd w:id="127"/>
    </w:p>
    <w:p w14:paraId="15A2D25B" w14:textId="77777777" w:rsidR="00B41CA8" w:rsidRPr="005A6697" w:rsidRDefault="00B41CA8" w:rsidP="00B41CA8">
      <w:pPr>
        <w:pStyle w:val="Tekstpodstawowy"/>
        <w:spacing w:line="276" w:lineRule="auto"/>
        <w:ind w:left="12" w:firstLine="567"/>
        <w:jc w:val="both"/>
      </w:pPr>
      <w:r w:rsidRPr="005A6697">
        <w:t>Na obszarze objętym niniejszym opracowaniem nie występują udokumentowane złoża surowców naturalnych. Nie utworzono tu również żadnego obszaru ani terenu górniczego. W związku z tym nie przewiduje się oddziaływań znaczących na zasoby naturalne.</w:t>
      </w:r>
    </w:p>
    <w:p w14:paraId="226C9991" w14:textId="77777777" w:rsidR="00B41CA8" w:rsidRPr="005A6697" w:rsidRDefault="00B41CA8" w:rsidP="00B41CA8">
      <w:pPr>
        <w:pStyle w:val="Nagwek1"/>
      </w:pPr>
      <w:bookmarkStart w:id="128" w:name="_Toc428899709"/>
      <w:bookmarkStart w:id="129" w:name="_Toc153266043"/>
      <w:r w:rsidRPr="005A6697">
        <w:t>VII. ROZWIĄZANIA ZAPOBIEGAJĄCE LUB OGRANICZAJĄCE NEGATYWNE ODDZIAŁYWANIE NA ŚRODOWISKO, W TYM ROZWIĄZANIA ALTERNATYWNE</w:t>
      </w:r>
      <w:bookmarkEnd w:id="128"/>
      <w:bookmarkEnd w:id="129"/>
    </w:p>
    <w:p w14:paraId="3B4C2578" w14:textId="77777777" w:rsidR="00B41CA8" w:rsidRPr="005A6697" w:rsidRDefault="00B41CA8" w:rsidP="00B41CA8">
      <w:pPr>
        <w:spacing w:line="276" w:lineRule="auto"/>
        <w:ind w:firstLine="567"/>
        <w:jc w:val="both"/>
      </w:pPr>
      <w:r w:rsidRPr="005A6697">
        <w:t>W § 5 projektu planu określono zasady dotyczące środowiska przyrodniczego i krajobrazu kulturowego, których zastosowanie powinno zapewnić należytą ochronę środowiska przyrodniczego. Na terenie objętym projektem planu ustala się:</w:t>
      </w:r>
    </w:p>
    <w:p w14:paraId="7346459B" w14:textId="77777777"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ochronę Głównego Zbiornika Wód Podziemnych nr 146 Subzbiornik Jezioro Bytyńskie – Wronki – Trzciel, zgodnie z przepisami odrębnymi;</w:t>
      </w:r>
    </w:p>
    <w:p w14:paraId="69E9436B" w14:textId="77777777"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ochronę powierzchni ziemi, powietrza i wód zgodnie z przepisami odrębnymi;</w:t>
      </w:r>
    </w:p>
    <w:p w14:paraId="34CC404E" w14:textId="77777777"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dopuszczenie wykorzystywania nadmiaru mas ziemnych pozyskanych podczas prac budowlanych w obrębie terenu lub usuwania ich zgodnie z przepisami odrębnymi;</w:t>
      </w:r>
    </w:p>
    <w:p w14:paraId="1ACBC169" w14:textId="5B1D1081"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gromadzenie i segregację odpadów w miejscach ich powstawania oraz zagospodarowanie zgodnie z regulaminem utrzymania czystości i porządku na terenie gminy oraz</w:t>
      </w:r>
      <w:r w:rsidR="00CA0342" w:rsidRPr="005A6697">
        <w:t xml:space="preserve"> </w:t>
      </w:r>
      <w:r w:rsidRPr="005A6697">
        <w:t>przepisami odrębnymi o odpadach;</w:t>
      </w:r>
    </w:p>
    <w:p w14:paraId="15C7A127" w14:textId="77777777"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 xml:space="preserve">dopuszczenie zastosowania nawierzchni przepuszczalnych dla odprowadzenia wód </w:t>
      </w:r>
      <w:r w:rsidRPr="005A6697">
        <w:lastRenderedPageBreak/>
        <w:t>opadowych i roztopowych z dojść, dojazdów, parkingów i placów po ich uprzednim podczyszczeniu;</w:t>
      </w:r>
    </w:p>
    <w:p w14:paraId="267E1E00" w14:textId="77777777" w:rsidR="00B41CA8" w:rsidRPr="005A6697" w:rsidRDefault="00B41CA8" w:rsidP="00B41CA8">
      <w:pPr>
        <w:widowControl w:val="0"/>
        <w:numPr>
          <w:ilvl w:val="0"/>
          <w:numId w:val="36"/>
        </w:numPr>
        <w:tabs>
          <w:tab w:val="left" w:pos="426"/>
        </w:tabs>
        <w:suppressAutoHyphens/>
        <w:autoSpaceDE w:val="0"/>
        <w:spacing w:line="276" w:lineRule="auto"/>
        <w:ind w:left="425" w:hanging="425"/>
        <w:jc w:val="both"/>
      </w:pPr>
      <w:r w:rsidRPr="005A6697">
        <w:t>dopuszczenie lokalizacji obiektów i urządzeń służących do retencji lub zagospodarowania wód opadowych i roztopowych;</w:t>
      </w:r>
    </w:p>
    <w:p w14:paraId="4F51AEC1" w14:textId="77777777" w:rsidR="00B41CA8" w:rsidRPr="005A6697" w:rsidRDefault="00B41CA8" w:rsidP="00B41CA8">
      <w:pPr>
        <w:widowControl w:val="0"/>
        <w:numPr>
          <w:ilvl w:val="0"/>
          <w:numId w:val="36"/>
        </w:numPr>
        <w:tabs>
          <w:tab w:val="left" w:pos="0"/>
        </w:tabs>
        <w:suppressAutoHyphens/>
        <w:autoSpaceDE w:val="0"/>
        <w:spacing w:line="276" w:lineRule="auto"/>
        <w:ind w:left="426" w:hanging="426"/>
        <w:jc w:val="both"/>
      </w:pPr>
      <w:r w:rsidRPr="005A6697">
        <w:t>zakaz lokalizacji przedsięwzięć mogących zawsze znacząco oddziaływać na środowisko z wyjątkiem inwestycji celu publicznego w zakresie infrastruktury technicznej oraz inwestycji dopuszczonych planem;</w:t>
      </w:r>
    </w:p>
    <w:p w14:paraId="0BAA0A44" w14:textId="77777777" w:rsidR="00B41CA8" w:rsidRPr="005A6697" w:rsidRDefault="00B41CA8" w:rsidP="00B41CA8">
      <w:pPr>
        <w:widowControl w:val="0"/>
        <w:numPr>
          <w:ilvl w:val="0"/>
          <w:numId w:val="36"/>
        </w:numPr>
        <w:tabs>
          <w:tab w:val="left" w:pos="0"/>
        </w:tabs>
        <w:suppressAutoHyphens/>
        <w:autoSpaceDE w:val="0"/>
        <w:spacing w:line="276" w:lineRule="auto"/>
        <w:ind w:left="426" w:hanging="426"/>
        <w:jc w:val="both"/>
      </w:pPr>
      <w:r w:rsidRPr="005A6697">
        <w:t>dopuszczenie lokalizacji przedsięwzięć mogących potencjalnie znacząco oddziaływać na środowisko, jeżeli przeprowadzona procedura wykazała brak negatywnego wpływu na środowisko;</w:t>
      </w:r>
    </w:p>
    <w:p w14:paraId="1558989D" w14:textId="77777777" w:rsidR="00B41CA8" w:rsidRPr="005A6697" w:rsidRDefault="00B41CA8" w:rsidP="00B41CA8">
      <w:pPr>
        <w:widowControl w:val="0"/>
        <w:numPr>
          <w:ilvl w:val="0"/>
          <w:numId w:val="36"/>
        </w:numPr>
        <w:tabs>
          <w:tab w:val="left" w:pos="0"/>
        </w:tabs>
        <w:suppressAutoHyphens/>
        <w:autoSpaceDE w:val="0"/>
        <w:spacing w:line="276" w:lineRule="auto"/>
        <w:ind w:left="426" w:hanging="426"/>
        <w:jc w:val="both"/>
      </w:pPr>
      <w:r w:rsidRPr="005A6697">
        <w:t>zakaz lokalizacji zakładów o zwiększonym lub dużym ryzyku wystąpienia poważnych awarii;</w:t>
      </w:r>
    </w:p>
    <w:p w14:paraId="02E38493" w14:textId="77777777" w:rsidR="00B41CA8" w:rsidRPr="005A6697" w:rsidRDefault="00B41CA8" w:rsidP="00B41CA8">
      <w:pPr>
        <w:widowControl w:val="0"/>
        <w:numPr>
          <w:ilvl w:val="0"/>
          <w:numId w:val="36"/>
        </w:numPr>
        <w:tabs>
          <w:tab w:val="left" w:pos="0"/>
        </w:tabs>
        <w:suppressAutoHyphens/>
        <w:autoSpaceDE w:val="0"/>
        <w:spacing w:line="276" w:lineRule="auto"/>
        <w:ind w:left="426" w:hanging="426"/>
        <w:jc w:val="both"/>
      </w:pPr>
      <w:r w:rsidRPr="005A6697">
        <w:t>zagospodarowanie zielenią wszystkich powierzchni wolnych od utwardzenia;</w:t>
      </w:r>
    </w:p>
    <w:p w14:paraId="6D619E17" w14:textId="77777777" w:rsidR="00B41CA8" w:rsidRPr="005A6697" w:rsidRDefault="00B41CA8" w:rsidP="00B41CA8">
      <w:pPr>
        <w:widowControl w:val="0"/>
        <w:numPr>
          <w:ilvl w:val="0"/>
          <w:numId w:val="36"/>
        </w:numPr>
        <w:tabs>
          <w:tab w:val="left" w:pos="0"/>
        </w:tabs>
        <w:suppressAutoHyphens/>
        <w:autoSpaceDE w:val="0"/>
        <w:spacing w:line="276" w:lineRule="auto"/>
        <w:ind w:left="426" w:hanging="426"/>
        <w:jc w:val="both"/>
      </w:pPr>
      <w:r w:rsidRPr="005A6697">
        <w:t>zapewnienie dopuszczalnych poziomów hałasu w środowisku:</w:t>
      </w:r>
    </w:p>
    <w:p w14:paraId="54FADC61" w14:textId="77777777" w:rsidR="00B41CA8" w:rsidRPr="005A6697" w:rsidRDefault="00B41CA8" w:rsidP="00B41CA8">
      <w:pPr>
        <w:pStyle w:val="Akapitzlist"/>
        <w:widowControl w:val="0"/>
        <w:numPr>
          <w:ilvl w:val="0"/>
          <w:numId w:val="63"/>
        </w:numPr>
        <w:suppressAutoHyphens/>
        <w:autoSpaceDE w:val="0"/>
        <w:spacing w:line="276" w:lineRule="auto"/>
        <w:ind w:left="709" w:hanging="284"/>
        <w:contextualSpacing w:val="0"/>
        <w:jc w:val="both"/>
      </w:pPr>
      <w:r w:rsidRPr="005A6697">
        <w:t xml:space="preserve">na terenie </w:t>
      </w:r>
      <w:r w:rsidRPr="005A6697">
        <w:rPr>
          <w:b/>
        </w:rPr>
        <w:t>MW-U</w:t>
      </w:r>
      <w:r w:rsidRPr="005A6697">
        <w:t xml:space="preserve"> jak dla terenów mieszkaniowo-usługowych,</w:t>
      </w:r>
    </w:p>
    <w:p w14:paraId="36E5681B" w14:textId="77777777" w:rsidR="00B41CA8" w:rsidRPr="005A6697" w:rsidRDefault="00B41CA8" w:rsidP="00B41CA8">
      <w:pPr>
        <w:widowControl w:val="0"/>
        <w:numPr>
          <w:ilvl w:val="0"/>
          <w:numId w:val="37"/>
        </w:numPr>
        <w:tabs>
          <w:tab w:val="clear" w:pos="0"/>
        </w:tabs>
        <w:suppressAutoHyphens/>
        <w:autoSpaceDE w:val="0"/>
        <w:spacing w:line="276" w:lineRule="auto"/>
        <w:ind w:left="709" w:hanging="283"/>
        <w:jc w:val="both"/>
      </w:pPr>
      <w:r w:rsidRPr="005A6697">
        <w:t xml:space="preserve">na terenie </w:t>
      </w:r>
      <w:r w:rsidRPr="005A6697">
        <w:rPr>
          <w:b/>
        </w:rPr>
        <w:t>ZP</w:t>
      </w:r>
      <w:r w:rsidRPr="005A6697">
        <w:t xml:space="preserve">, </w:t>
      </w:r>
      <w:r w:rsidRPr="005A6697">
        <w:rPr>
          <w:b/>
        </w:rPr>
        <w:t>ZD</w:t>
      </w:r>
      <w:r w:rsidRPr="005A6697">
        <w:t xml:space="preserve"> jak dla terenów rekreacyjno-wypoczynkowych.</w:t>
      </w:r>
    </w:p>
    <w:p w14:paraId="19D798BF" w14:textId="5D6B27CE" w:rsidR="00B41CA8" w:rsidRPr="005A6697" w:rsidRDefault="00B41CA8" w:rsidP="00B41CA8">
      <w:pPr>
        <w:widowControl w:val="0"/>
        <w:tabs>
          <w:tab w:val="left" w:pos="0"/>
        </w:tabs>
        <w:suppressAutoHyphens/>
        <w:autoSpaceDE w:val="0"/>
        <w:spacing w:before="120" w:line="276" w:lineRule="auto"/>
        <w:ind w:firstLine="567"/>
        <w:jc w:val="both"/>
      </w:pPr>
      <w:r w:rsidRPr="005A6697">
        <w:t>Ponadto, zgodnie z art. 75 ustawy z dnia 27 kwietnia 2001 r. Prawo ochrony środowiska (t.j. Dz. U. z </w:t>
      </w:r>
      <w:r w:rsidR="00280AE4" w:rsidRPr="005A6697">
        <w:t>2022</w:t>
      </w:r>
      <w:r w:rsidRPr="005A6697">
        <w:t xml:space="preserve"> r., poz. </w:t>
      </w:r>
      <w:r w:rsidR="00280AE4" w:rsidRPr="005A6697">
        <w:t>2556</w:t>
      </w:r>
      <w:r w:rsidRPr="005A6697">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p>
    <w:p w14:paraId="7F0B8F0E" w14:textId="77777777" w:rsidR="00B41CA8" w:rsidRPr="005A6697" w:rsidRDefault="00B41CA8" w:rsidP="00B41CA8">
      <w:pPr>
        <w:autoSpaceDE w:val="0"/>
        <w:autoSpaceDN w:val="0"/>
        <w:adjustRightInd w:val="0"/>
        <w:spacing w:line="276" w:lineRule="auto"/>
        <w:ind w:firstLine="567"/>
        <w:jc w:val="both"/>
      </w:pPr>
      <w:r w:rsidRPr="005A6697">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97C0AB6" w14:textId="77777777" w:rsidR="00B41CA8" w:rsidRPr="005A6697" w:rsidRDefault="00B41CA8" w:rsidP="00B41CA8">
      <w:pPr>
        <w:autoSpaceDE w:val="0"/>
        <w:autoSpaceDN w:val="0"/>
        <w:adjustRightInd w:val="0"/>
        <w:spacing w:line="276" w:lineRule="auto"/>
        <w:ind w:firstLine="567"/>
        <w:jc w:val="both"/>
      </w:pPr>
      <w:r w:rsidRPr="005A6697">
        <w:t>Ponadto celem ograniczenia negatywnego oddziaływania na komfort życia i zdrowie ludzi zaleca się szczególne zwrócenie uwagi na:</w:t>
      </w:r>
    </w:p>
    <w:p w14:paraId="26B3E76C" w14:textId="77777777" w:rsidR="00B41CA8" w:rsidRPr="005A6697" w:rsidRDefault="00B41CA8" w:rsidP="00B41CA8">
      <w:pPr>
        <w:pStyle w:val="Akapitzlist"/>
        <w:numPr>
          <w:ilvl w:val="0"/>
          <w:numId w:val="9"/>
        </w:numPr>
        <w:autoSpaceDE w:val="0"/>
        <w:autoSpaceDN w:val="0"/>
        <w:adjustRightInd w:val="0"/>
        <w:spacing w:line="276" w:lineRule="auto"/>
        <w:ind w:left="641" w:hanging="357"/>
        <w:jc w:val="both"/>
      </w:pPr>
      <w:r w:rsidRPr="005A6697">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5EC1E516" w14:textId="77777777" w:rsidR="00B41CA8" w:rsidRPr="005A6697" w:rsidRDefault="00B41CA8" w:rsidP="00B41CA8">
      <w:pPr>
        <w:pStyle w:val="Akapitzlist"/>
        <w:numPr>
          <w:ilvl w:val="0"/>
          <w:numId w:val="9"/>
        </w:numPr>
        <w:autoSpaceDE w:val="0"/>
        <w:autoSpaceDN w:val="0"/>
        <w:adjustRightInd w:val="0"/>
        <w:spacing w:line="276" w:lineRule="auto"/>
        <w:ind w:left="641" w:hanging="357"/>
        <w:jc w:val="both"/>
      </w:pPr>
      <w:r w:rsidRPr="005A6697">
        <w:t xml:space="preserve">szerokie stosowanie zieleni nasadzeniowej wszędzie tam, gdzie jest to możliwe i uzasadnione. Tereny zieleni są stosunkowo tanim sposobem na poprawę komfortu </w:t>
      </w:r>
      <w:r w:rsidRPr="005A6697">
        <w:lastRenderedPageBreak/>
        <w:t>akustycznego i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powietrzu nad dużymi parkami jest 2–3 razy mniejsza niż nad terenami ściśle zabudowanymi. Dlatego powinny być szeroko propagowane, również ze względów ekonomicznych. Ponadto poprawia ona estetykę krajobrazu, przez co podnosi się komfort życia mieszkańców;</w:t>
      </w:r>
    </w:p>
    <w:p w14:paraId="4F7E6870" w14:textId="77777777" w:rsidR="00B41CA8" w:rsidRPr="005A6697" w:rsidRDefault="00B41CA8" w:rsidP="00B41CA8">
      <w:pPr>
        <w:pStyle w:val="Akapitzlist"/>
        <w:numPr>
          <w:ilvl w:val="0"/>
          <w:numId w:val="9"/>
        </w:numPr>
        <w:autoSpaceDE w:val="0"/>
        <w:autoSpaceDN w:val="0"/>
        <w:adjustRightInd w:val="0"/>
        <w:spacing w:line="276" w:lineRule="auto"/>
        <w:ind w:left="641" w:hanging="357"/>
        <w:jc w:val="both"/>
      </w:pPr>
      <w:r w:rsidRPr="005A6697">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 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3F797CA9" w14:textId="77777777" w:rsidR="00B41CA8" w:rsidRPr="005A6697" w:rsidRDefault="00B41CA8" w:rsidP="00B41CA8">
      <w:pPr>
        <w:pStyle w:val="Akapitzlist"/>
        <w:numPr>
          <w:ilvl w:val="0"/>
          <w:numId w:val="9"/>
        </w:numPr>
        <w:autoSpaceDE w:val="0"/>
        <w:autoSpaceDN w:val="0"/>
        <w:adjustRightInd w:val="0"/>
        <w:spacing w:line="276" w:lineRule="auto"/>
        <w:ind w:left="641" w:hanging="357"/>
        <w:jc w:val="both"/>
      </w:pPr>
      <w:r w:rsidRPr="005A6697">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32B02F6B" w14:textId="77777777" w:rsidR="00B41CA8" w:rsidRPr="005A6697" w:rsidRDefault="00B41CA8" w:rsidP="00B41CA8">
      <w:pPr>
        <w:pStyle w:val="Akapitzlist"/>
        <w:numPr>
          <w:ilvl w:val="0"/>
          <w:numId w:val="9"/>
        </w:numPr>
        <w:autoSpaceDE w:val="0"/>
        <w:autoSpaceDN w:val="0"/>
        <w:adjustRightInd w:val="0"/>
        <w:spacing w:line="276" w:lineRule="auto"/>
        <w:ind w:left="641" w:hanging="357"/>
        <w:jc w:val="both"/>
      </w:pPr>
      <w:r w:rsidRPr="005A6697">
        <w:t>przestrzeganie zasad BHP podczas etapu budowy poszczególnych nowych obiektów.</w:t>
      </w:r>
    </w:p>
    <w:p w14:paraId="2C17F569" w14:textId="77777777" w:rsidR="00B41CA8" w:rsidRPr="005A6697" w:rsidRDefault="00B41CA8" w:rsidP="00B41CA8">
      <w:pPr>
        <w:pStyle w:val="Nagwek1"/>
      </w:pPr>
      <w:bookmarkStart w:id="130" w:name="_Toc257974149"/>
      <w:bookmarkStart w:id="131" w:name="_Toc361675032"/>
      <w:bookmarkStart w:id="132" w:name="_Toc428899710"/>
      <w:bookmarkStart w:id="133" w:name="_Toc153266044"/>
      <w:r w:rsidRPr="005A6697">
        <w:t xml:space="preserve">VIII. ANALIZA I OCENA ROZWIĄZAŃ ALTERNATYWNYCH DLA USTALEŃ </w:t>
      </w:r>
      <w:bookmarkEnd w:id="130"/>
      <w:r w:rsidRPr="005A6697">
        <w:t>PROJEKTU MPZP</w:t>
      </w:r>
      <w:bookmarkEnd w:id="131"/>
      <w:bookmarkEnd w:id="132"/>
      <w:bookmarkEnd w:id="133"/>
    </w:p>
    <w:p w14:paraId="2E2E994F" w14:textId="77777777" w:rsidR="00B41CA8" w:rsidRPr="005A6697" w:rsidRDefault="00B41CA8" w:rsidP="00B41CA8">
      <w:pPr>
        <w:pStyle w:val="Tekstpodstawowy"/>
        <w:spacing w:after="0" w:line="276" w:lineRule="auto"/>
        <w:ind w:firstLine="567"/>
        <w:jc w:val="both"/>
        <w:rPr>
          <w:bCs/>
        </w:rPr>
      </w:pPr>
      <w:r w:rsidRPr="005A6697">
        <w:t>Wychodzi się z założenia, że analizie rozwiązań alternatywnych poddano przede wszystkim te aspekty, które w sposób znaczący mogą wpłynąć na dalszy rozwój gminy.</w:t>
      </w:r>
    </w:p>
    <w:p w14:paraId="4CBC2F36" w14:textId="77777777" w:rsidR="00B41CA8" w:rsidRPr="005A6697" w:rsidRDefault="00B41CA8" w:rsidP="00B41CA8">
      <w:pPr>
        <w:pStyle w:val="Tekstpodstawowy"/>
        <w:spacing w:after="0" w:line="276" w:lineRule="auto"/>
        <w:ind w:firstLine="567"/>
        <w:jc w:val="both"/>
        <w:rPr>
          <w:bCs/>
        </w:rPr>
      </w:pPr>
      <w:r w:rsidRPr="005A6697">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Pr="005A6697">
        <w:t>dla terenu położonego w rejonie ul. Sierakowskiej w mieście Wronki.</w:t>
      </w:r>
    </w:p>
    <w:p w14:paraId="6A6BF757" w14:textId="77777777" w:rsidR="00B41CA8" w:rsidRPr="005A6697" w:rsidRDefault="00B41CA8" w:rsidP="00B41CA8">
      <w:pPr>
        <w:pStyle w:val="Tekstpodstawowy"/>
        <w:spacing w:after="0" w:line="276" w:lineRule="auto"/>
        <w:ind w:firstLine="567"/>
        <w:jc w:val="both"/>
        <w:rPr>
          <w:bCs/>
        </w:rPr>
      </w:pPr>
      <w:r w:rsidRPr="005A6697">
        <w:rPr>
          <w:bCs/>
        </w:rPr>
        <w:t xml:space="preserve">Założeniem projektu miejscowego planu jest zapewnienie realizacji celów polityki przestrzennej wynikającej z szeroko pojętych potrzeb rozwoju gminy Wronki m.in. w zakresie rozwijania nowych obszarów inwestycyjnych. Umożliwi to realizacje zabudowy bez konieczności ubiegania się o wydanie decyzji o warunkach zabudowy lub decyzji o ustaleniu inwestycji celu publicznego. </w:t>
      </w:r>
      <w:r w:rsidRPr="005A6697">
        <w:t>Istotnym elementem planu miejscowego jest również sformułowanie zasad ochrony środowiska przyrodniczego, a także zdefiniowanie zasad obsługi komunikacyjnej terenu oraz zaopatrzenia w sieci infrastruktury technicznej.</w:t>
      </w:r>
      <w:r w:rsidRPr="005A6697">
        <w:rPr>
          <w:bCs/>
        </w:rPr>
        <w:t xml:space="preserve"> </w:t>
      </w:r>
    </w:p>
    <w:p w14:paraId="4AFCC4CF" w14:textId="77777777" w:rsidR="00B41CA8" w:rsidRPr="005A6697" w:rsidRDefault="00B41CA8" w:rsidP="00B41CA8">
      <w:pPr>
        <w:pStyle w:val="Tekstpodstawowy"/>
        <w:spacing w:after="0" w:line="276" w:lineRule="auto"/>
        <w:ind w:firstLine="567"/>
        <w:jc w:val="both"/>
      </w:pPr>
      <w:r w:rsidRPr="005A6697">
        <w:t>Ocenia się, że rozwiązanie alternatywne dla ww. planów czyli lokowanie ich w innym miejscu jest mało korzystnym oraz mało realnym, z uwagi na funkcję, rozwiązaniem.</w:t>
      </w:r>
      <w:r w:rsidRPr="005A6697">
        <w:rPr>
          <w:bCs/>
        </w:rPr>
        <w:t xml:space="preserve"> </w:t>
      </w:r>
      <w:r w:rsidRPr="005A6697">
        <w:t xml:space="preserve">Należy zatem uznać, że ze względu na uwarunkowania przyrodnicze oraz aktualne zagospodarowanie analizowanego obszaru, zaproponowane w projekcie planu przeznaczenie i zagospodarowanie </w:t>
      </w:r>
      <w:r w:rsidRPr="005A6697">
        <w:lastRenderedPageBreak/>
        <w:t>terenów jest optymalne i nie widzi się korzystniejszego rozwiązania alternatywnego dla tego terenu.</w:t>
      </w:r>
    </w:p>
    <w:p w14:paraId="5E170ADF" w14:textId="77777777" w:rsidR="00B41CA8" w:rsidRPr="005A6697" w:rsidRDefault="00B41CA8" w:rsidP="00B41CA8">
      <w:pPr>
        <w:pStyle w:val="Tekstpodstawowy"/>
        <w:spacing w:after="0" w:line="276" w:lineRule="auto"/>
        <w:ind w:firstLine="567"/>
        <w:jc w:val="both"/>
        <w:rPr>
          <w:bCs/>
        </w:rPr>
      </w:pPr>
      <w:r w:rsidRPr="005A6697">
        <w:t>Ewentualne kolizje projektowanego zagospodarowania ze środowiskiem przyrodniczym i kulturowym w większości przypadków będą lokalne i nieistotne dla funkcjonowania i stanu środowiska rozpatrywanego w skali gminy oraz obszarów przyległych.</w:t>
      </w:r>
    </w:p>
    <w:p w14:paraId="3508E667" w14:textId="77777777" w:rsidR="00B41CA8" w:rsidRPr="005A6697" w:rsidRDefault="00B41CA8" w:rsidP="00B41CA8">
      <w:pPr>
        <w:pStyle w:val="Nagwek1"/>
      </w:pPr>
      <w:bookmarkStart w:id="134" w:name="_Toc428899711"/>
      <w:bookmarkStart w:id="135" w:name="_Toc153266045"/>
      <w:r w:rsidRPr="005A6697">
        <w:t>IX. PROPOZYCJE DOTYCZĄCE PRZEWIDYWANYCH METOD ANALIZY SKUTKÓW REALIZACJI POSTANOWIEŃ PLANU ORAZ CZĘSTOTLIWOŚCI JEJ PRZEPROWADZANIA</w:t>
      </w:r>
      <w:bookmarkEnd w:id="134"/>
      <w:bookmarkEnd w:id="135"/>
    </w:p>
    <w:p w14:paraId="317BCBA5" w14:textId="77777777" w:rsidR="00B41CA8" w:rsidRPr="005A6697" w:rsidRDefault="00B41CA8" w:rsidP="00B41CA8">
      <w:pPr>
        <w:autoSpaceDE w:val="0"/>
        <w:autoSpaceDN w:val="0"/>
        <w:adjustRightInd w:val="0"/>
        <w:spacing w:line="276" w:lineRule="auto"/>
        <w:ind w:firstLine="567"/>
        <w:jc w:val="both"/>
      </w:pPr>
      <w:r w:rsidRPr="005A669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2023 r., poz. 1094 ze zm.). Zgodnie z art. 55 ust. 5 przytoczonej wyżej ustawy, organ opracowujący projekt planu, czyli Burmistrz Miasta i Gminy Wronki, zobowiązany jest prowadzić monitoring skutków realizacji postanowień przyjętego projektu planu.</w:t>
      </w:r>
    </w:p>
    <w:p w14:paraId="754044B1" w14:textId="77777777" w:rsidR="00B41CA8" w:rsidRPr="005A6697" w:rsidRDefault="00B41CA8" w:rsidP="00B41CA8">
      <w:pPr>
        <w:autoSpaceDE w:val="0"/>
        <w:autoSpaceDN w:val="0"/>
        <w:adjustRightInd w:val="0"/>
        <w:spacing w:line="276" w:lineRule="auto"/>
        <w:ind w:firstLine="567"/>
        <w:jc w:val="both"/>
      </w:pPr>
      <w:r w:rsidRPr="005A6697">
        <w:t>Co najmniej raz w czasie kadencji Burmistrz dokonuje analizy zmian w zagospodarowaniu przestrzennym gminy, ocenia postępy w opracowywaniu planów miejscowych i opracowuje wieloletnie programy ich sporządzania w nawiązaniu do ustaleń studium i przedstawia ich wyniki Radzie Miasta i Gminy. Rada podejmuje uchwałę w sprawie aktualności Studium i planów miejscowych, a w przypadku uznania ich za nieaktualne lub niezgodne z obowiązującymi przepisami w całości lub w części, podejmuje uchwałę o przystąpieniu do sporządzenia ich zmiany.</w:t>
      </w:r>
    </w:p>
    <w:p w14:paraId="3D982CA4" w14:textId="77777777" w:rsidR="00B41CA8" w:rsidRPr="005A6697" w:rsidRDefault="00B41CA8" w:rsidP="00B41CA8">
      <w:pPr>
        <w:autoSpaceDE w:val="0"/>
        <w:autoSpaceDN w:val="0"/>
        <w:adjustRightInd w:val="0"/>
        <w:spacing w:line="276" w:lineRule="auto"/>
        <w:ind w:firstLine="567"/>
        <w:jc w:val="both"/>
      </w:pPr>
      <w:r w:rsidRPr="005A6697">
        <w:t>Ocena miejscowych planów powinna być przeprowadzana przede wszystkim w kontekście rozwoju przestrzennego gminy Wronki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11F5709D" w14:textId="7509F738" w:rsidR="00B41CA8" w:rsidRPr="005A6697" w:rsidRDefault="00B41CA8" w:rsidP="00B41CA8">
      <w:pPr>
        <w:autoSpaceDE w:val="0"/>
        <w:autoSpaceDN w:val="0"/>
        <w:adjustRightInd w:val="0"/>
        <w:spacing w:line="276" w:lineRule="auto"/>
        <w:ind w:firstLine="567"/>
        <w:jc w:val="both"/>
      </w:pPr>
      <w:r w:rsidRPr="005A6697">
        <w:t xml:space="preserve">Ponadto, Burmistrz </w:t>
      </w:r>
      <w:r w:rsidR="00433A8E" w:rsidRPr="005A6697">
        <w:t>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00433A8E" w:rsidRPr="005A6697">
        <w:rPr>
          <w:vertAlign w:val="superscript"/>
        </w:rPr>
        <w:footnoteReference w:id="32"/>
      </w:r>
      <w:r w:rsidR="00433A8E" w:rsidRPr="005A6697">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r w:rsidRPr="005A6697">
        <w:t xml:space="preserve"> </w:t>
      </w:r>
    </w:p>
    <w:p w14:paraId="0FEDF322" w14:textId="77777777" w:rsidR="00B41CA8" w:rsidRPr="005A6697" w:rsidRDefault="00B41CA8" w:rsidP="00B41CA8">
      <w:pPr>
        <w:autoSpaceDE w:val="0"/>
        <w:autoSpaceDN w:val="0"/>
        <w:adjustRightInd w:val="0"/>
        <w:spacing w:line="276" w:lineRule="auto"/>
        <w:ind w:firstLine="567"/>
        <w:jc w:val="both"/>
      </w:pPr>
      <w:r w:rsidRPr="005A6697">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36950664" w14:textId="77777777" w:rsidR="00B41CA8" w:rsidRPr="005A6697" w:rsidRDefault="00B41CA8" w:rsidP="00B41CA8">
      <w:pPr>
        <w:autoSpaceDE w:val="0"/>
        <w:autoSpaceDN w:val="0"/>
        <w:adjustRightInd w:val="0"/>
        <w:spacing w:line="276" w:lineRule="auto"/>
        <w:ind w:firstLine="567"/>
        <w:jc w:val="both"/>
      </w:pPr>
      <w:r w:rsidRPr="005A6697">
        <w:t>Ocenie powinny podlegać:</w:t>
      </w:r>
    </w:p>
    <w:p w14:paraId="0E22F629"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jakość powietrza i stanu sanitarnego;</w:t>
      </w:r>
    </w:p>
    <w:p w14:paraId="6E4A2F79"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jakość wód podziemnych;</w:t>
      </w:r>
    </w:p>
    <w:p w14:paraId="2F0C3815"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jakość wód powierzchniowych;</w:t>
      </w:r>
    </w:p>
    <w:p w14:paraId="02D052AD"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jakość gleb;</w:t>
      </w:r>
    </w:p>
    <w:p w14:paraId="0D00708C"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warunki i jakość klimatu akustycznego;</w:t>
      </w:r>
    </w:p>
    <w:p w14:paraId="64EA5917"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różnorodność biologiczna;</w:t>
      </w:r>
    </w:p>
    <w:p w14:paraId="0D68BAF7" w14:textId="77777777" w:rsidR="00B41CA8" w:rsidRPr="005A6697" w:rsidRDefault="00B41CA8" w:rsidP="00B41CA8">
      <w:pPr>
        <w:pStyle w:val="Akapitzlist"/>
        <w:numPr>
          <w:ilvl w:val="0"/>
          <w:numId w:val="27"/>
        </w:numPr>
        <w:autoSpaceDE w:val="0"/>
        <w:autoSpaceDN w:val="0"/>
        <w:adjustRightInd w:val="0"/>
        <w:spacing w:line="276" w:lineRule="auto"/>
        <w:ind w:left="426"/>
        <w:jc w:val="both"/>
      </w:pPr>
      <w:r w:rsidRPr="005A6697">
        <w:t>gospodarka odpadami.</w:t>
      </w:r>
    </w:p>
    <w:p w14:paraId="05D94457" w14:textId="77777777" w:rsidR="00B41CA8" w:rsidRPr="005A6697" w:rsidRDefault="00B41CA8" w:rsidP="00B41CA8">
      <w:pPr>
        <w:spacing w:line="276" w:lineRule="auto"/>
        <w:ind w:firstLine="567"/>
        <w:jc w:val="both"/>
      </w:pPr>
      <w:r w:rsidRPr="005A6697">
        <w:t>Odnośnie linii elektroenergetycznych średniego napięcia wskazane jest przeprowadzenie monitoringu rzeczywistego poziomu hałasu w środowisku oraz rzeczywiste pomiary oddziaływania pola elektromagnetycznego na środowisko.</w:t>
      </w:r>
    </w:p>
    <w:p w14:paraId="7B1F7054" w14:textId="77777777" w:rsidR="00B41CA8" w:rsidRPr="005A6697" w:rsidRDefault="00B41CA8" w:rsidP="00B41CA8">
      <w:pPr>
        <w:spacing w:line="276" w:lineRule="auto"/>
        <w:ind w:firstLine="567"/>
        <w:jc w:val="both"/>
      </w:pPr>
      <w:r w:rsidRPr="005A6697">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o lokalnych uwarunkowań i ewentualnych problemów. </w:t>
      </w:r>
    </w:p>
    <w:p w14:paraId="00254599" w14:textId="77777777" w:rsidR="00B41CA8" w:rsidRPr="005A6697" w:rsidRDefault="00B41CA8" w:rsidP="00B41CA8">
      <w:pPr>
        <w:autoSpaceDE w:val="0"/>
        <w:autoSpaceDN w:val="0"/>
        <w:adjustRightInd w:val="0"/>
        <w:spacing w:line="276" w:lineRule="auto"/>
        <w:ind w:firstLine="567"/>
        <w:jc w:val="both"/>
      </w:pPr>
      <w:r w:rsidRPr="005A6697">
        <w:t>Wszystkie wyżej wymienione działania i instytucje pozwolą na ocenę skutków realizacji planowanego zagospodarowania oraz umożliwią szybką reakcję na ewentualne negatywne zjawiska zachodzące w środowisku przyrodniczym.</w:t>
      </w:r>
    </w:p>
    <w:p w14:paraId="30EBB475" w14:textId="77777777" w:rsidR="00B41CA8" w:rsidRPr="005A6697" w:rsidRDefault="00B41CA8" w:rsidP="00B41CA8">
      <w:pPr>
        <w:pStyle w:val="Nagwek1"/>
      </w:pPr>
      <w:bookmarkStart w:id="136" w:name="_Toc428899712"/>
      <w:bookmarkStart w:id="137" w:name="_Toc153266046"/>
      <w:r w:rsidRPr="005A6697">
        <w:t>X. STRESZCZENIE W JĘZYKU NIESPECJALISTYCZNYM</w:t>
      </w:r>
      <w:bookmarkEnd w:id="136"/>
      <w:bookmarkEnd w:id="137"/>
    </w:p>
    <w:p w14:paraId="5D76B6FC" w14:textId="77777777" w:rsidR="00B41CA8" w:rsidRPr="005A6697" w:rsidRDefault="00B41CA8" w:rsidP="005430C3">
      <w:pPr>
        <w:spacing w:line="276" w:lineRule="auto"/>
        <w:ind w:firstLine="567"/>
        <w:jc w:val="both"/>
      </w:pPr>
      <w:r w:rsidRPr="005A6697">
        <w:t xml:space="preserve">Przedmiotem niniejszego opracowania jest Prognoza oddziaływania na środowisko dokumentu „Projektu miejscowego planu zagospodarowania przestrzennego </w:t>
      </w:r>
      <w:r w:rsidRPr="005A6697">
        <w:rPr>
          <w:szCs w:val="28"/>
        </w:rPr>
        <w:t>terenu położonego w rejonie ul. Sierakowskiej w mieście Wronki</w:t>
      </w:r>
      <w:r w:rsidRPr="005A6697">
        <w:t>.</w:t>
      </w:r>
    </w:p>
    <w:p w14:paraId="2E56B88A" w14:textId="77777777" w:rsidR="00B41CA8" w:rsidRPr="005A6697" w:rsidRDefault="00B41CA8" w:rsidP="005430C3">
      <w:pPr>
        <w:spacing w:line="276" w:lineRule="auto"/>
        <w:ind w:firstLine="567"/>
        <w:jc w:val="both"/>
      </w:pPr>
      <w:r w:rsidRPr="005A669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5A6697">
        <w:rPr>
          <w:rStyle w:val="PogrubienieTeksttreci105pt"/>
          <w:rFonts w:ascii="Times New Roman" w:hAnsi="Times New Roman" w:cs="Times New Roman"/>
        </w:rPr>
        <w:t xml:space="preserve"> </w:t>
      </w:r>
      <w:r w:rsidRPr="005A6697">
        <w:rPr>
          <w:rStyle w:val="PogrubienieTeksttreci105pt"/>
          <w:rFonts w:ascii="Times New Roman" w:hAnsi="Times New Roman" w:cs="Times New Roman"/>
          <w:b w:val="0"/>
          <w:bCs w:val="0"/>
        </w:rPr>
        <w:t>art.</w:t>
      </w:r>
      <w:r w:rsidRPr="005A6697">
        <w:t xml:space="preserve"> 48 ust. 1, ust. 3–5 ustawy ooś.</w:t>
      </w:r>
    </w:p>
    <w:p w14:paraId="4FF25B8D" w14:textId="77777777" w:rsidR="00B41CA8" w:rsidRPr="005A6697" w:rsidRDefault="00B41CA8" w:rsidP="005430C3">
      <w:pPr>
        <w:spacing w:line="276" w:lineRule="auto"/>
        <w:ind w:firstLine="567"/>
        <w:jc w:val="both"/>
      </w:pPr>
      <w:r w:rsidRPr="005A6697">
        <w:lastRenderedPageBreak/>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FAF0CC3" w14:textId="77777777" w:rsidR="00B41CA8" w:rsidRPr="005A6697" w:rsidRDefault="00B41CA8" w:rsidP="005430C3">
      <w:pPr>
        <w:spacing w:line="276" w:lineRule="auto"/>
        <w:ind w:firstLine="567"/>
        <w:jc w:val="both"/>
      </w:pPr>
      <w:r w:rsidRPr="005A6697">
        <w:t>W przedmiotowym opracowaniu wykorzystano również wymagania aktów prawnych związanych z ochroną środowiska i innych przepisów odrębnych.</w:t>
      </w:r>
    </w:p>
    <w:p w14:paraId="198954D5" w14:textId="77777777" w:rsidR="00B41CA8" w:rsidRPr="005A6697" w:rsidRDefault="00B41CA8" w:rsidP="005430C3">
      <w:pPr>
        <w:autoSpaceDE w:val="0"/>
        <w:autoSpaceDN w:val="0"/>
        <w:adjustRightInd w:val="0"/>
        <w:spacing w:line="276" w:lineRule="auto"/>
        <w:ind w:firstLine="567"/>
        <w:jc w:val="both"/>
      </w:pPr>
      <w:r w:rsidRPr="005A6697">
        <w:t xml:space="preserve">Celem </w:t>
      </w:r>
      <w:r w:rsidRPr="005A6697">
        <w:rPr>
          <w:iCs/>
        </w:rPr>
        <w:t>Prognozy</w:t>
      </w:r>
      <w:r w:rsidRPr="005A6697">
        <w:rPr>
          <w:i/>
          <w:iCs/>
        </w:rPr>
        <w:t xml:space="preserve"> </w:t>
      </w:r>
      <w:r w:rsidRPr="005A6697">
        <w:t>jest: oszacowanie skutków realizacji postanowień projektu mpzp</w:t>
      </w:r>
      <w:r w:rsidRPr="005A6697">
        <w:rPr>
          <w:iCs/>
        </w:rPr>
        <w:t xml:space="preserve"> </w:t>
      </w:r>
      <w:r w:rsidRPr="005A6697">
        <w:t>na środowisko przyrodnicze, ocena ich prawidłowości, a także optymalizacji użytkowania</w:t>
      </w:r>
      <w:r w:rsidRPr="005A6697">
        <w:rPr>
          <w:iCs/>
        </w:rPr>
        <w:t xml:space="preserve"> </w:t>
      </w:r>
      <w:r w:rsidRPr="005A6697">
        <w:t xml:space="preserve">zasobów przyrodniczych. </w:t>
      </w:r>
    </w:p>
    <w:p w14:paraId="44882780" w14:textId="77777777" w:rsidR="00B41CA8" w:rsidRPr="005A6697" w:rsidRDefault="00B41CA8" w:rsidP="005430C3">
      <w:pPr>
        <w:autoSpaceDE w:val="0"/>
        <w:autoSpaceDN w:val="0"/>
        <w:adjustRightInd w:val="0"/>
        <w:spacing w:line="276" w:lineRule="auto"/>
        <w:ind w:firstLine="567"/>
        <w:jc w:val="both"/>
      </w:pPr>
      <w:r w:rsidRPr="005A6697">
        <w:rPr>
          <w:iCs/>
        </w:rPr>
        <w:t>Miejscowy plan</w:t>
      </w:r>
      <w:r w:rsidRPr="005A6697">
        <w:t xml:space="preserve"> jest aktem prawa miejscowego i stanowi podstawę</w:t>
      </w:r>
      <w:r w:rsidRPr="005A6697">
        <w:rPr>
          <w:iCs/>
        </w:rPr>
        <w:t xml:space="preserve"> </w:t>
      </w:r>
      <w:r w:rsidRPr="005A6697">
        <w:t>do wydawania decyzji administracyjnych; kieruje on samorządem w polityce przestrzennej,</w:t>
      </w:r>
      <w:r w:rsidRPr="005A6697">
        <w:rPr>
          <w:iCs/>
        </w:rPr>
        <w:t xml:space="preserve"> </w:t>
      </w:r>
      <w:r w:rsidRPr="005A6697">
        <w:t>nie tylko w zakresie zagospodarowania, ale także ochrony środowiska przyrodniczego</w:t>
      </w:r>
      <w:r w:rsidRPr="005A6697">
        <w:rPr>
          <w:iCs/>
        </w:rPr>
        <w:t xml:space="preserve"> </w:t>
      </w:r>
      <w:r w:rsidRPr="005A6697">
        <w:t>i kulturowego. Dlatego niniejsza prognoza, oceniająca miejscowy plan, jest tak istotna.</w:t>
      </w:r>
    </w:p>
    <w:p w14:paraId="36603537" w14:textId="77777777" w:rsidR="00B41CA8" w:rsidRPr="005A6697" w:rsidRDefault="00B41CA8" w:rsidP="005430C3">
      <w:pPr>
        <w:autoSpaceDE w:val="0"/>
        <w:autoSpaceDN w:val="0"/>
        <w:adjustRightInd w:val="0"/>
        <w:spacing w:line="276" w:lineRule="auto"/>
        <w:ind w:firstLine="567"/>
        <w:jc w:val="both"/>
      </w:pPr>
      <w:r w:rsidRPr="005A6697">
        <w:t>Omawiany projekt mpzp zawiera załączniki graficzne przedstawiające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23E63F0C" w14:textId="77777777" w:rsidR="00B41CA8" w:rsidRPr="005A6697" w:rsidRDefault="00B41CA8" w:rsidP="005430C3">
      <w:pPr>
        <w:autoSpaceDE w:val="0"/>
        <w:autoSpaceDN w:val="0"/>
        <w:adjustRightInd w:val="0"/>
        <w:spacing w:line="276" w:lineRule="auto"/>
        <w:ind w:firstLine="567"/>
        <w:jc w:val="both"/>
      </w:pPr>
      <w:r w:rsidRPr="005A6697">
        <w:t>Analizowany obszar, dla którego sporządzony jest projekt planu miejscowego obejmuje tereny położone w obrębie miasta Wronki przy ul. Sierakowskiej. Gmina położona jest na terenie powiatu szamotulskiego, w północno-zachodniej części województwa wielkopolskiego, w odległości ok. 50 km od Poznania. Od północy gmina Wronki graniczy z gminami Drawsko, Wieleń i Lubasz, od wschodu i południa z gminami Obrzycko, Ostroróg i Pniewy, a od południa i zachodu – z gminami Chrzypsko Wielkie i Sieraków. Przez gminę przebiegają drogi wojewódzkie: nr 140 (Wronki – Jasionna – Krucz – Ciszkowo), nr 150 (Wronki – Sieraków), nr 182 (Międzychód – Wronki – Piotrowo – Czarnków – Ujście), nr 186 (Kwilcz – Wróblewo – droga wojewódzka nr 116 i 184) oraz linia kolejowa nr 351 relacji Poznań – Szczecin.</w:t>
      </w:r>
    </w:p>
    <w:p w14:paraId="530D6E73" w14:textId="608C3903" w:rsidR="00B41CA8" w:rsidRPr="005A6697" w:rsidRDefault="00B41CA8" w:rsidP="005430C3">
      <w:pPr>
        <w:autoSpaceDE w:val="0"/>
        <w:autoSpaceDN w:val="0"/>
        <w:adjustRightInd w:val="0"/>
        <w:spacing w:line="276" w:lineRule="auto"/>
        <w:ind w:firstLine="567"/>
        <w:jc w:val="both"/>
      </w:pPr>
      <w:r w:rsidRPr="005A6697">
        <w:t>W obowiązującym Studium uwarunkowań i kierunków zagospodarowania przestrzennego miasta i gminy Wronki na omawianym terenie znajdują się tereny: rozwoju zabudowy mieszkaniowo-usługowej mieszanej intensywności, rozwoju obiektów produkcyjnych, składów i magazynów oraz usług (tereny, na których dopuszcza się lokalizację obiektów handlowych o powierzchni sprzedaży powyżej 2000 m</w:t>
      </w:r>
      <w:r w:rsidRPr="005A6697">
        <w:rPr>
          <w:vertAlign w:val="superscript"/>
        </w:rPr>
        <w:t>2</w:t>
      </w:r>
      <w:r w:rsidRPr="005A6697">
        <w:t>), rozwoju zieleni parkowej i</w:t>
      </w:r>
      <w:r w:rsidR="00860C4A" w:rsidRPr="005A6697">
        <w:t> </w:t>
      </w:r>
      <w:r w:rsidRPr="005A6697">
        <w:t>urządzonej, ogrodów działkowych, a także drogi i granice terenu występowania potencjalnych obszarów osuwiskowych.</w:t>
      </w:r>
    </w:p>
    <w:p w14:paraId="4553095E" w14:textId="57F0EA67" w:rsidR="00B41CA8" w:rsidRPr="005A6697" w:rsidRDefault="005438EC" w:rsidP="005430C3">
      <w:pPr>
        <w:spacing w:line="276" w:lineRule="auto"/>
        <w:ind w:firstLine="567"/>
        <w:jc w:val="both"/>
      </w:pPr>
      <w:r w:rsidRPr="005A6697">
        <w:t>Według podziału fizyczno-geograficznego Polski Jerzego Kondrackiego i A. Richlinga obszar objęty opracowaniem położony jest w obrębie Niżu Środkowoeuropejskiego, Podprowincji Pojezierzy Południowbałtyckich, Makroregionu Pradoliny Toruńsko-Eberswaldzkiej oraz Makroregionu Pojezierza Wielkopolskiego, w zasięgu Mezoregionu Pojezierza Poznańskiego oraz Mezoregionu Kotliny Gorzowskiej.</w:t>
      </w:r>
    </w:p>
    <w:p w14:paraId="1D9B41F4" w14:textId="77777777" w:rsidR="00B41CA8" w:rsidRPr="005A6697" w:rsidRDefault="00B41CA8" w:rsidP="005430C3">
      <w:pPr>
        <w:spacing w:line="276" w:lineRule="auto"/>
        <w:ind w:left="17" w:firstLine="567"/>
        <w:jc w:val="both"/>
      </w:pPr>
      <w:r w:rsidRPr="005A6697">
        <w:t xml:space="preserve">Obszary najcenniejsze pod względem przyrodniczym i krajobrazowym objęte zostały w gminie formą ochrony przyrody w postaci obszarów Natura 2000. Są to „Puszcza Notecka” </w:t>
      </w:r>
      <w:r w:rsidRPr="005A6697">
        <w:lastRenderedPageBreak/>
        <w:t>(PLB300015), „Torfowisko Rzecińskie” (PLH300019) oraz „Jezioro Kubek” (PLH300006). Na terenie gminy znajduje się również fragment Obszaru Chronionego Krajobrazu „Puszcza Notecka”, Użytki Ekologiczne oraz Pomniki Przyrody.</w:t>
      </w:r>
    </w:p>
    <w:p w14:paraId="683DE935" w14:textId="666DAE2A" w:rsidR="00B41CA8" w:rsidRPr="005A6697" w:rsidRDefault="00B41CA8" w:rsidP="005430C3">
      <w:pPr>
        <w:spacing w:line="276" w:lineRule="auto"/>
        <w:ind w:left="17" w:firstLine="567"/>
        <w:jc w:val="both"/>
      </w:pPr>
      <w:r w:rsidRPr="005A6697">
        <w:t xml:space="preserve">Teren opracowania znajduje się poza obszarami chronionymi na podstawie </w:t>
      </w:r>
      <w:r w:rsidRPr="005A6697">
        <w:rPr>
          <w:iCs/>
        </w:rPr>
        <w:t xml:space="preserve">Ustawy z dnia 16 kwietnia 2004 r. o ochronie przyrody oraz </w:t>
      </w:r>
      <w:r w:rsidRPr="005A6697">
        <w:t>poza obszarami węzłowymi i korytarzami ekologicznymi o znaczeniu krajowym bądź międzynarodowym.</w:t>
      </w:r>
    </w:p>
    <w:p w14:paraId="2A287F9B" w14:textId="77777777" w:rsidR="00B41CA8" w:rsidRPr="005A6697" w:rsidRDefault="00B41CA8" w:rsidP="005430C3">
      <w:pPr>
        <w:spacing w:line="276" w:lineRule="auto"/>
        <w:ind w:left="15" w:firstLine="567"/>
        <w:jc w:val="both"/>
      </w:pPr>
      <w:r w:rsidRPr="005A6697">
        <w:t>Teren gminy Wronki wraz z obszarem opracowania leży na obszarze głównego zbiornika wód podziemnych „Subzbiornik Jezioro Bytyńskie – Wronki – Trzciel” (GZWP nr 146).</w:t>
      </w:r>
    </w:p>
    <w:p w14:paraId="6EB41F9E" w14:textId="25247E33" w:rsidR="00B41CA8" w:rsidRPr="005A6697" w:rsidRDefault="00B41CA8" w:rsidP="005430C3">
      <w:pPr>
        <w:autoSpaceDE w:val="0"/>
        <w:autoSpaceDN w:val="0"/>
        <w:adjustRightInd w:val="0"/>
        <w:spacing w:line="276" w:lineRule="auto"/>
        <w:ind w:firstLine="567"/>
        <w:jc w:val="both"/>
      </w:pPr>
      <w:r w:rsidRPr="005A6697">
        <w:t>Tereny objęte opracowaniem znajdujące się w mieście Wronki stanowią obszary w części zabudowane i zagospodarowane. Na obszarze opracowania znajdują się obiekty związane z</w:t>
      </w:r>
      <w:r w:rsidR="008637D5" w:rsidRPr="005A6697">
        <w:t> </w:t>
      </w:r>
      <w:r w:rsidRPr="005A6697">
        <w:t>produkcją, tereny ogrodów działkowych, tereny zieleni porośnięte zielenią wysoką i niską, a</w:t>
      </w:r>
      <w:r w:rsidR="008637D5" w:rsidRPr="005A6697">
        <w:t> </w:t>
      </w:r>
      <w:r w:rsidRPr="005A6697">
        <w:t>także rów melioracyjny. Obszar opracowania obsługiwany jest przez drogę wojewódzką oraz drogi gminne i wewnętrzne. W bezpośrednim sąsiedztwie omawianego terenu znajdują się przede wszystkim tereny zabudowy mieszkaniowej, produkcyjnej. W odległości ok. 120 m od zachodniej strony obszaru opracowania przepływa rzeka Warta. Powierzchnia analizowanego terenu wynosi ok. 15 ha.</w:t>
      </w:r>
    </w:p>
    <w:p w14:paraId="0F2DE717" w14:textId="77777777" w:rsidR="00B41CA8" w:rsidRPr="005A6697" w:rsidRDefault="00B41CA8" w:rsidP="005430C3">
      <w:pPr>
        <w:autoSpaceDE w:val="0"/>
        <w:autoSpaceDN w:val="0"/>
        <w:adjustRightInd w:val="0"/>
        <w:spacing w:line="276" w:lineRule="auto"/>
        <w:ind w:firstLine="567"/>
        <w:jc w:val="both"/>
      </w:pPr>
      <w:r w:rsidRPr="005A6697">
        <w:t>Na omawianym terenie szata roślinna i krajobraz uległ przeobrażeniu. W wyniku wielokierunkowej antropopresji przekształceniu uległy częściowo elementy środowiska naturalnego. W szczególności zmieniona została szata roślinna i fauna wskutek rozwoju osadnictwa. Natomiast w południowej części opracowania znajdują się tereny nieprzekształcone antropogenicznie, w całości zachowano istniejące zadrzewienia i zakrzewienia.</w:t>
      </w:r>
    </w:p>
    <w:p w14:paraId="6F07060A" w14:textId="2E995C65" w:rsidR="00B41CA8" w:rsidRPr="005A6697" w:rsidRDefault="00B41CA8" w:rsidP="005430C3">
      <w:pPr>
        <w:spacing w:line="276" w:lineRule="auto"/>
        <w:ind w:firstLine="567"/>
        <w:jc w:val="both"/>
      </w:pPr>
      <w:r w:rsidRPr="005A6697">
        <w:t>Pod względem geologicznym znaczenie mają utwory trzeciorzędowe reprezentowane głównie przez oligoceńskie piaski drobnoziarniste, iły i mułki na których zalęgają osady mioceńskie. Miocen reprezentowany jest przez mułki, iły, formacje ilasto-węglową oraz drobne piaski kwarcowe stanowiące zasobne warstwy wodonośne będące podstawą zaopatrzenia w</w:t>
      </w:r>
      <w:r w:rsidR="00372F1D" w:rsidRPr="005A6697">
        <w:t> </w:t>
      </w:r>
      <w:r w:rsidRPr="005A6697">
        <w:t xml:space="preserve">wodę podziemną. Ostatnim ogniwem trzeciorzędu jest seria plioceńskich iłów poznańskich, których wychodnie występują we Wronkach i dolinie Warty. </w:t>
      </w:r>
    </w:p>
    <w:p w14:paraId="7B7F9FAC" w14:textId="0BCD2054" w:rsidR="00B41CA8" w:rsidRPr="005A6697" w:rsidRDefault="00B41CA8" w:rsidP="005430C3">
      <w:pPr>
        <w:spacing w:line="276" w:lineRule="auto"/>
        <w:ind w:firstLine="567"/>
        <w:jc w:val="both"/>
      </w:pPr>
      <w:r w:rsidRPr="005A6697">
        <w:t>Na obszarze opracowania na przestrzeni lat w dużej części wytworzone zostały piaski i</w:t>
      </w:r>
      <w:r w:rsidR="00372F1D" w:rsidRPr="005A6697">
        <w:t> </w:t>
      </w:r>
      <w:r w:rsidRPr="005A6697">
        <w:t xml:space="preserve">żwiry rzeczno-peryglacjalne tarasów nadzalewowych powstałe z osadów rzeczno-peryglacjalnych (fluwioperyglacjalnych), w znaczniej mniejszej części wytworzyły się mułki, piaski, iły, węgiel brunatny oraz gliny zwałowe powstałe z osadów lodowcowych (morenowych i glacjalnych), gliny i iły koluwialne powstałe z osadów koluwialnych (osuwiskowych, soliflukcyjnych) oraz piaski i gliny deluwialne i koluwialne powstałe z osadów deluwialnych. </w:t>
      </w:r>
    </w:p>
    <w:p w14:paraId="6A1D7501" w14:textId="70601375" w:rsidR="00B41CA8" w:rsidRPr="005A6697" w:rsidRDefault="00B41CA8" w:rsidP="005430C3">
      <w:pPr>
        <w:spacing w:line="276" w:lineRule="auto"/>
        <w:ind w:firstLine="567"/>
        <w:jc w:val="both"/>
      </w:pPr>
      <w:r w:rsidRPr="005A6697">
        <w:t>Pod względem ukształtowania rzeźby terenu, obszary opracowania nie wyróżniają się znaczącymi spadkami terenu. Miejscami, głównie w południowej części opracowania, teren charakteryzuje się niewielkimi przewyższeniami. Mogą tutaj występować potencjalne obszary osuwisk. Obszar opracowania położony jest na wysokości ok. 47</w:t>
      </w:r>
      <w:r w:rsidR="00372F1D" w:rsidRPr="005A6697">
        <w:t>–</w:t>
      </w:r>
      <w:r w:rsidRPr="005A6697">
        <w:t>62 m n.p.m. Średnia wysokość terenu wynosi ok. 56 m n.p.m.</w:t>
      </w:r>
    </w:p>
    <w:p w14:paraId="071E9A62" w14:textId="77777777" w:rsidR="00B41CA8" w:rsidRPr="005A6697" w:rsidRDefault="00B41CA8" w:rsidP="005430C3">
      <w:pPr>
        <w:spacing w:line="276" w:lineRule="auto"/>
        <w:ind w:firstLine="567"/>
        <w:jc w:val="both"/>
      </w:pPr>
      <w:r w:rsidRPr="005A6697">
        <w:t>Na obszarze objętym opracowaniem nie występują udokumentowane złoża surowców naturalnych. Jednakże teren objęty jest koncesją nr</w:t>
      </w:r>
      <w:r w:rsidRPr="005A6697">
        <w:rPr>
          <w:snapToGrid w:val="0"/>
        </w:rPr>
        <w:t xml:space="preserve"> </w:t>
      </w:r>
      <w:r w:rsidRPr="005A6697">
        <w:t xml:space="preserve">10/99/Ł z dnia 24.10.2017 r. na poszukiwanie i rozpoznawanie złóż ropy naftowej i gazu ziemnego oraz wydobywanie ropy </w:t>
      </w:r>
      <w:r w:rsidRPr="005A6697">
        <w:lastRenderedPageBreak/>
        <w:t>naftowej i gazu ziemnego ze złóż w obszarze „Wronki”, ważnej do dnia 23.10.2047 r., udzieloną przez Ministra Środowiska</w:t>
      </w:r>
      <w:r w:rsidRPr="005A6697">
        <w:rPr>
          <w:snapToGrid w:val="0"/>
        </w:rPr>
        <w:t>.</w:t>
      </w:r>
    </w:p>
    <w:p w14:paraId="3C154E1C" w14:textId="575DE725" w:rsidR="00B41CA8" w:rsidRPr="005A6697" w:rsidRDefault="00B41CA8" w:rsidP="005430C3">
      <w:pPr>
        <w:spacing w:line="276" w:lineRule="auto"/>
        <w:ind w:firstLine="567"/>
        <w:jc w:val="both"/>
      </w:pPr>
      <w:r w:rsidRPr="005A6697">
        <w:t>Pod względem hydrograficznym obszar gminy położony jest w całości w dorzeczu Odry w regionie wodnym Warty. Obszar opracowania położony jest w zlewni rzecznej „Warta od Samy do Kamionki” (RW60001218759).</w:t>
      </w:r>
    </w:p>
    <w:p w14:paraId="18625DF8" w14:textId="77777777" w:rsidR="00B41CA8" w:rsidRPr="005A6697" w:rsidRDefault="00B41CA8" w:rsidP="005430C3">
      <w:pPr>
        <w:spacing w:line="276" w:lineRule="auto"/>
        <w:ind w:firstLine="567"/>
        <w:jc w:val="both"/>
      </w:pPr>
      <w:r w:rsidRPr="005A6697">
        <w:t>Teren opracowania w całości zlokalizowany jest w granicach głównego zbiornika wód podziemnych – GZWP nr 146 – Subzbiornik Jezioro Bytyńskie – Wronki – Trzciel. Jest on zbiornikiem porowym, którego powierzchnia wynosi 750 km</w:t>
      </w:r>
      <w:r w:rsidRPr="005A6697">
        <w:rPr>
          <w:vertAlign w:val="superscript"/>
        </w:rPr>
        <w:t>2</w:t>
      </w:r>
      <w:r w:rsidRPr="005A6697">
        <w:t xml:space="preserve"> a średnia głębokość to 130 m. Zasoby dyspozycyjne wynoszą 20 tys. m</w:t>
      </w:r>
      <w:r w:rsidRPr="005A6697">
        <w:rPr>
          <w:vertAlign w:val="superscript"/>
        </w:rPr>
        <w:t>3</w:t>
      </w:r>
      <w:r w:rsidRPr="005A6697">
        <w:t>/d. Głównym celem zintegrowanych działań w ramach Ramowej Dyrektywy Wodnej jest ochrona przed dalszym pogarszaniem i zapewnienie poprawy stanu środowiska wodnego. Na terenie gminy Wronki poziom wód gruntowych znajduje się przeważnie wysoko, na głębokości od 1 do 2 m p.p.t.</w:t>
      </w:r>
    </w:p>
    <w:p w14:paraId="10BBA5C0" w14:textId="77777777" w:rsidR="00B41CA8" w:rsidRPr="005A6697" w:rsidRDefault="00B41CA8" w:rsidP="005430C3">
      <w:pPr>
        <w:spacing w:line="276" w:lineRule="auto"/>
        <w:ind w:firstLine="567"/>
        <w:jc w:val="both"/>
      </w:pPr>
      <w:r w:rsidRPr="005A6697">
        <w:t xml:space="preserve">Na obszarze objętym projektem mpzp zlokalizowane są ujęcia wód podziemnych. </w:t>
      </w:r>
    </w:p>
    <w:p w14:paraId="09D26223" w14:textId="77777777" w:rsidR="00B41CA8" w:rsidRPr="005A6697" w:rsidRDefault="00B41CA8" w:rsidP="005430C3">
      <w:pPr>
        <w:spacing w:line="276" w:lineRule="auto"/>
        <w:ind w:firstLine="567"/>
        <w:jc w:val="both"/>
      </w:pPr>
      <w:r w:rsidRPr="005A6697">
        <w:t>Generalnie, na większości powierzchni omawianego terenu wytworzyły się z piasków i żwirów, gleby bielicowe lekkie i średnie. Na obszarze objętym opracowaniem występują grunty rolne wysokich klas bonitacyjnych – RIIIb, RIIIa. W południowej części omawianego ternu występują grunty zadrzewione na użytkach rolnych – Lz. Ze względu na położenie terenu opracowania w granicach administracyjnych miasta Wronki, nie wymaga się przekształcenia gruntów rolnych i leśnych na cele nierolnicze i nieleśne.</w:t>
      </w:r>
    </w:p>
    <w:p w14:paraId="670B92B5" w14:textId="7347A095" w:rsidR="00B41CA8" w:rsidRPr="005A6697" w:rsidRDefault="00B41CA8" w:rsidP="005430C3">
      <w:pPr>
        <w:spacing w:line="276" w:lineRule="auto"/>
        <w:ind w:firstLine="567"/>
        <w:jc w:val="both"/>
      </w:pPr>
      <w:r w:rsidRPr="005A6697">
        <w:t>Podstawowymi zbiorowiskami roślinnymi rosnącymi w granicach omawianego obszaru są zbiorowiska synantropijne i ruderalne, składające się z roślin towarzyszących człowiekowi i</w:t>
      </w:r>
      <w:r w:rsidR="00EF4BAE" w:rsidRPr="005A6697">
        <w:t> </w:t>
      </w:r>
      <w:r w:rsidRPr="005A6697">
        <w:t>utrzymujących się dzięki jego działalności. Dużą część terenów stanowią niezagospodarowane działki, gdzie zdecydowana większość terenu porośnięta jest zielenią niską (trawiastą) i towarzyszącą jej zielenią wysoką (skupiska drzew i krzewów liściastych). Na obszarze objętym projektem mpzp występują również towarzyszące uprawom gatunki segetalne, takie jak np. rumian polny, rumianek pospolity, komosa biała, szczaw polny, wyka drobnokwiatowa i inne. Szlakom komunikacyjnym, obszarom wydeptywanym oraz placom i</w:t>
      </w:r>
      <w:r w:rsidR="00EF4BAE" w:rsidRPr="005A6697">
        <w:t> </w:t>
      </w:r>
      <w:r w:rsidRPr="005A6697">
        <w:t>obszarze zabudowy towarzyszą z kolei liczne gatunki ruderalne. Występują tu m.in. gatunki takie, jak: wrotycz pospolity, perz właściwy, babka zwyczajna, krwawnik pospolity, tasznik pospolity, wiechlina roczna, cykoria podróżnik, bniec biały i inne. Ponadto na terenie występują również tereny leśne oraz zieleń urządzona.</w:t>
      </w:r>
    </w:p>
    <w:p w14:paraId="42081A39" w14:textId="702CC2B2" w:rsidR="00B41CA8" w:rsidRPr="005A6697" w:rsidRDefault="00B41CA8" w:rsidP="005430C3">
      <w:pPr>
        <w:spacing w:line="276" w:lineRule="auto"/>
        <w:ind w:firstLine="567"/>
        <w:jc w:val="both"/>
      </w:pPr>
      <w:r w:rsidRPr="005A6697">
        <w:t>Część obszaru opracowania stanowią użytki zadrzewione i zakrzewione na gruntach rolnych, gdzie dominującym gatunkiem jest topola biała i wierzba biała.</w:t>
      </w:r>
    </w:p>
    <w:p w14:paraId="4BE2C8D5" w14:textId="77777777" w:rsidR="00B41CA8" w:rsidRPr="005A6697" w:rsidRDefault="00B41CA8" w:rsidP="005430C3">
      <w:pPr>
        <w:pStyle w:val="Teksttreci0"/>
        <w:shd w:val="clear" w:color="auto" w:fill="auto"/>
        <w:spacing w:after="0" w:line="276" w:lineRule="auto"/>
        <w:ind w:firstLine="567"/>
        <w:jc w:val="both"/>
        <w:rPr>
          <w:sz w:val="24"/>
          <w:szCs w:val="24"/>
        </w:rPr>
      </w:pPr>
      <w:r w:rsidRPr="005A6697">
        <w:rPr>
          <w:sz w:val="24"/>
          <w:szCs w:val="24"/>
        </w:rPr>
        <w:t xml:space="preserve">Środowisko przyrodnicze opisywanego obszaru zostało znacznie przekształcone przez człowieka, dlatego też flora omawianego obszaru jest przeciętna. Na podstawie wizji w terenie nie stwierdzono występowania żadnych dziko występujących gatunków roślin, zwierząt lub grzybów objętych ochroną gatunkową, na mocy przepisów odrębnych. </w:t>
      </w:r>
    </w:p>
    <w:p w14:paraId="563F8232" w14:textId="77777777" w:rsidR="00B41CA8" w:rsidRPr="005A6697" w:rsidRDefault="00B41CA8" w:rsidP="005430C3">
      <w:pPr>
        <w:tabs>
          <w:tab w:val="num" w:pos="0"/>
        </w:tabs>
        <w:spacing w:line="276" w:lineRule="auto"/>
        <w:ind w:firstLine="567"/>
        <w:jc w:val="both"/>
      </w:pPr>
      <w:r w:rsidRPr="005A6697">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5D72AACE" w14:textId="77777777" w:rsidR="00B41CA8" w:rsidRPr="005A6697" w:rsidRDefault="00B41CA8" w:rsidP="005430C3">
      <w:pPr>
        <w:spacing w:line="276" w:lineRule="auto"/>
        <w:ind w:firstLine="284"/>
        <w:jc w:val="both"/>
      </w:pPr>
      <w:r w:rsidRPr="005A6697">
        <w:lastRenderedPageBreak/>
        <w:t>Jednakże w sąsiedztwie obszaru objętego opracowaniem występują tereny lasów oraz tereny zadrzewione i zakrzewione, w obrębie których istnieje prawdopodobieństwo występowania gatunków zwierząt objętych ochroną.</w:t>
      </w:r>
    </w:p>
    <w:p w14:paraId="130F773B" w14:textId="77777777" w:rsidR="00B41CA8" w:rsidRPr="005A6697" w:rsidRDefault="00B41CA8" w:rsidP="005430C3">
      <w:pPr>
        <w:spacing w:line="276" w:lineRule="auto"/>
        <w:ind w:firstLine="284"/>
        <w:jc w:val="both"/>
      </w:pPr>
      <w:r w:rsidRPr="005A6697">
        <w:t xml:space="preserve">Według regionalizacji rolniczo-klimatycznej (Gumiński, 1948) gmina Wronki zlokalizowana jest w dzielnicach: środkowej i bydgoskiej. Na obszarze tym występują najniższe w Polsce opady roczne (poniżej 500 mm). Charakteryzuje się on największą liczbą dni pochmurnych – około 128. Średnia roczna temperatura powietrza dla tych terenów wynosi około 8°C. Liczba dni z pogodą mroźną jest natomiast najmniejsza i wynosi 28 dni w roku. Cechami charakterystycznymi dla klimatu na obszarze gminy Wronki jest także długi czas zalegania pokrywy śnieżnej (od 50 do 80 dni) oraz dłuższy okres wegetacyjny – od 210 do 220 dni. Na analizowanym obszarze dominują wiatry zachodnie, północno-zachodnie i wschodnie. </w:t>
      </w:r>
    </w:p>
    <w:p w14:paraId="535DD678" w14:textId="77777777" w:rsidR="00B41CA8" w:rsidRPr="005A6697" w:rsidRDefault="00B41CA8" w:rsidP="005430C3">
      <w:pPr>
        <w:spacing w:line="276" w:lineRule="auto"/>
        <w:ind w:firstLine="284"/>
        <w:jc w:val="both"/>
      </w:pPr>
      <w:r w:rsidRPr="005A6697">
        <w:t>W granicach opracowania miejscowego planu nie występują obszary będące pod ochroną konserwatorską oraz brak jest zabytków wpisanych do rejestru zabytków.</w:t>
      </w:r>
    </w:p>
    <w:p w14:paraId="51F990BC" w14:textId="77777777" w:rsidR="00B41CA8" w:rsidRPr="005A6697" w:rsidRDefault="00B41CA8" w:rsidP="005430C3">
      <w:pPr>
        <w:spacing w:line="276" w:lineRule="auto"/>
        <w:ind w:left="17" w:firstLine="567"/>
        <w:jc w:val="both"/>
      </w:pPr>
      <w:r w:rsidRPr="005A6697">
        <w:t>Obszary najcenniejsze pod względem przyrodniczym i krajobrazowym objęte zostały w gminie formą ochrony przyrody w postaci obszarów Natura 2000. Są to „Puszcza Notecka” (PLB300015), „Torfowisko Rzecińskie” (PLH300019) oraz „Jezioro Kubek” (PLH300006). Na terenie gminy znajduje się również fragment Obszaru Chronionego Krajobrazu „Puszcza Notecka”, Użytki Ekologiczne oraz Pomniki Przyrody.</w:t>
      </w:r>
    </w:p>
    <w:p w14:paraId="1D8C5DF7" w14:textId="2BDDCA99" w:rsidR="00B41CA8" w:rsidRPr="005A6697" w:rsidRDefault="00B41CA8" w:rsidP="005430C3">
      <w:pPr>
        <w:spacing w:line="276" w:lineRule="auto"/>
        <w:ind w:firstLine="284"/>
        <w:jc w:val="both"/>
      </w:pPr>
      <w:r w:rsidRPr="005A6697">
        <w:t xml:space="preserve">Teren opracowania znajduje się poza obszarami chronionymi na podstawie </w:t>
      </w:r>
      <w:r w:rsidRPr="005A6697">
        <w:rPr>
          <w:iCs/>
        </w:rPr>
        <w:t>Ustawy z dnia 16 kwietnia 2004 r. o ochronie przyrody</w:t>
      </w:r>
      <w:r w:rsidR="00CA0342" w:rsidRPr="005A6697">
        <w:rPr>
          <w:iCs/>
        </w:rPr>
        <w:t xml:space="preserve"> </w:t>
      </w:r>
      <w:r w:rsidRPr="005A6697">
        <w:rPr>
          <w:iCs/>
        </w:rPr>
        <w:t xml:space="preserve">oraz </w:t>
      </w:r>
      <w:r w:rsidRPr="005A6697">
        <w:t>poza obszarami węzłowymi i korytarzami ekologicznymi o znaczeniu krajowym bądź międzynarodowym.</w:t>
      </w:r>
    </w:p>
    <w:p w14:paraId="2CFD8D8C" w14:textId="77777777" w:rsidR="00B41CA8" w:rsidRPr="005A6697" w:rsidRDefault="00B41CA8" w:rsidP="005430C3">
      <w:pPr>
        <w:spacing w:line="276" w:lineRule="auto"/>
        <w:ind w:firstLine="567"/>
        <w:jc w:val="both"/>
      </w:pPr>
      <w:r w:rsidRPr="005A6697">
        <w:t>Ochrona prawna zasobów przyrodniczych odbywa się również m.in. poprzez ochronę gatunkową roślin, grzybów oraz zwierząt.</w:t>
      </w:r>
    </w:p>
    <w:p w14:paraId="162BEBE9" w14:textId="564CE44B" w:rsidR="00B41CA8" w:rsidRPr="005A6697" w:rsidRDefault="00B41CA8" w:rsidP="005430C3">
      <w:pPr>
        <w:spacing w:line="276" w:lineRule="auto"/>
        <w:ind w:firstLine="567"/>
        <w:jc w:val="both"/>
      </w:pPr>
      <w:r w:rsidRPr="005A6697">
        <w:rPr>
          <w:iCs/>
        </w:rPr>
        <w:t xml:space="preserve">Według najnowszej rocznej oceny jakości powietrza </w:t>
      </w:r>
      <w:r w:rsidRPr="005A6697">
        <w:rPr>
          <w:i/>
          <w:iCs/>
          <w:u w:val="single"/>
        </w:rPr>
        <w:t>pod kątem ochrony zdrowia</w:t>
      </w:r>
      <w:r w:rsidRPr="005A6697">
        <w:rPr>
          <w:iCs/>
        </w:rPr>
        <w:t xml:space="preserve"> za rok 2022 strefa wielkopolska cechuje się dość dobrą jakością powietrza. </w:t>
      </w:r>
      <w:r w:rsidRPr="005A6697">
        <w:t xml:space="preserve">Dla większości substancji mierzonych wyniki były w normie </w:t>
      </w:r>
      <w:r w:rsidRPr="005A6697">
        <w:rPr>
          <w:iCs/>
        </w:rPr>
        <w:t>–</w:t>
      </w:r>
      <w:r w:rsidRPr="005A6697">
        <w:t xml:space="preserve"> </w:t>
      </w:r>
      <w:r w:rsidRPr="005A6697">
        <w:rPr>
          <w:iCs/>
        </w:rPr>
        <w:t>stężenia zanieczyszczenia na terenie strefy nie przekraczają poziomów dopuszczalnych oraz poziomów docelowych</w:t>
      </w:r>
      <w:r w:rsidRPr="005A6697">
        <w:t>. Jedynie w przypadku poziomu docelowego benzo(a)pirenu w pyle zawieszonym PM10 zostały przekroczone poziomy dopuszczalne.</w:t>
      </w:r>
    </w:p>
    <w:p w14:paraId="2E05F807" w14:textId="0A3BDDA7" w:rsidR="00B41CA8" w:rsidRPr="005A6697" w:rsidRDefault="00B41CA8" w:rsidP="005430C3">
      <w:pPr>
        <w:spacing w:line="276" w:lineRule="auto"/>
        <w:ind w:firstLine="567"/>
        <w:jc w:val="both"/>
        <w:rPr>
          <w:iCs/>
        </w:rPr>
      </w:pPr>
      <w:r w:rsidRPr="005A6697">
        <w:rPr>
          <w:iCs/>
        </w:rPr>
        <w:t xml:space="preserve">Według najnowszej rocznej oceny jakości powietrza </w:t>
      </w:r>
      <w:r w:rsidRPr="005A6697">
        <w:rPr>
          <w:i/>
          <w:iCs/>
          <w:u w:val="single"/>
        </w:rPr>
        <w:t>pod kątem ochrony roślin</w:t>
      </w:r>
      <w:r w:rsidRPr="005A6697">
        <w:rPr>
          <w:iCs/>
        </w:rPr>
        <w:t xml:space="preserve"> za rok 2022 strefa wielkopolska cechuje się dobrą jakością powietrza. W efekcie oceny przeprowadzonej dla 2022 roku dla dwutlenku siarki, tlenków azotu i ozonu strefę wielkopolską zaliczono do klasy A</w:t>
      </w:r>
      <w:r w:rsidRPr="005A6697">
        <w:t xml:space="preserve">. </w:t>
      </w:r>
    </w:p>
    <w:p w14:paraId="3608E8BB" w14:textId="77777777" w:rsidR="00B41CA8" w:rsidRPr="005A6697" w:rsidRDefault="00B41CA8" w:rsidP="00A2440F">
      <w:pPr>
        <w:autoSpaceDE w:val="0"/>
        <w:autoSpaceDN w:val="0"/>
        <w:adjustRightInd w:val="0"/>
        <w:spacing w:line="276" w:lineRule="auto"/>
        <w:ind w:firstLine="578"/>
        <w:jc w:val="both"/>
        <w:rPr>
          <w:iCs/>
        </w:rPr>
      </w:pPr>
      <w:r w:rsidRPr="005A6697">
        <w:rPr>
          <w:iCs/>
        </w:rPr>
        <w:t>Do potencjalnych źródeł zanieczyszczenia atmosfery w rejonie obszaru opracowania należą:</w:t>
      </w:r>
    </w:p>
    <w:p w14:paraId="0ED50CA7" w14:textId="77777777" w:rsidR="00B41CA8" w:rsidRPr="005A6697" w:rsidRDefault="00B41CA8" w:rsidP="00A2440F">
      <w:pPr>
        <w:numPr>
          <w:ilvl w:val="0"/>
          <w:numId w:val="68"/>
        </w:numPr>
        <w:autoSpaceDE w:val="0"/>
        <w:autoSpaceDN w:val="0"/>
        <w:adjustRightInd w:val="0"/>
        <w:spacing w:line="276" w:lineRule="auto"/>
        <w:jc w:val="both"/>
        <w:rPr>
          <w:iCs/>
        </w:rPr>
      </w:pPr>
      <w:r w:rsidRPr="005A6697">
        <w:rPr>
          <w:iCs/>
        </w:rPr>
        <w:t>lokalne kotłownie;</w:t>
      </w:r>
    </w:p>
    <w:p w14:paraId="226AFC46" w14:textId="77777777" w:rsidR="001C55BF" w:rsidRPr="005A6697" w:rsidRDefault="00B41CA8" w:rsidP="00A2440F">
      <w:pPr>
        <w:numPr>
          <w:ilvl w:val="0"/>
          <w:numId w:val="68"/>
        </w:numPr>
        <w:autoSpaceDE w:val="0"/>
        <w:autoSpaceDN w:val="0"/>
        <w:adjustRightInd w:val="0"/>
        <w:spacing w:line="276" w:lineRule="auto"/>
        <w:jc w:val="both"/>
        <w:rPr>
          <w:iCs/>
        </w:rPr>
      </w:pPr>
      <w:r w:rsidRPr="005A6697">
        <w:rPr>
          <w:iCs/>
        </w:rPr>
        <w:t>paleniska domowe;</w:t>
      </w:r>
    </w:p>
    <w:p w14:paraId="74B638E9" w14:textId="5D79BD96" w:rsidR="00B41CA8" w:rsidRPr="005A6697" w:rsidRDefault="00B41CA8" w:rsidP="00A2440F">
      <w:pPr>
        <w:numPr>
          <w:ilvl w:val="0"/>
          <w:numId w:val="68"/>
        </w:numPr>
        <w:autoSpaceDE w:val="0"/>
        <w:autoSpaceDN w:val="0"/>
        <w:adjustRightInd w:val="0"/>
        <w:spacing w:line="276" w:lineRule="auto"/>
        <w:jc w:val="both"/>
        <w:rPr>
          <w:iCs/>
        </w:rPr>
      </w:pPr>
      <w:r w:rsidRPr="005A6697">
        <w:rPr>
          <w:iCs/>
        </w:rPr>
        <w:t>emisja zanieczyszczeń komunikacyjnych (droga wojewódzka nr 182);</w:t>
      </w:r>
    </w:p>
    <w:p w14:paraId="5D2A321B" w14:textId="77777777" w:rsidR="00A2440F" w:rsidRPr="005A6697" w:rsidRDefault="00A2440F" w:rsidP="00A2440F">
      <w:pPr>
        <w:spacing w:line="276" w:lineRule="auto"/>
        <w:ind w:firstLine="567"/>
        <w:jc w:val="both"/>
      </w:pPr>
      <w:r w:rsidRPr="005A6697">
        <w:t>Obszar opracowania położony jest w zlewni rzecznej „Warta od Samy do Kamionki” (PLRW60001218759), w dawnym cyklu planistycznym – „Warta od Samy do Ostrorogi” (PLRW60002118737).</w:t>
      </w:r>
    </w:p>
    <w:p w14:paraId="36D1150B" w14:textId="13561E2C" w:rsidR="00A2440F" w:rsidRPr="005A6697" w:rsidRDefault="00A2440F" w:rsidP="00A2440F">
      <w:pPr>
        <w:spacing w:line="276" w:lineRule="auto"/>
        <w:ind w:firstLine="567"/>
        <w:jc w:val="both"/>
      </w:pPr>
      <w:r w:rsidRPr="005A6697">
        <w:lastRenderedPageBreak/>
        <w:t xml:space="preserve">Zgodnie z informacjami podanymi przez Główny Inspektorat Ochrony Środowiska w Poznaniu JCWP była badana w 2020/2021 r. (w punkcie pomiarowo-kontrolnym Warta – Pierwoszewo). Na podstawie badań określono klasę elementów biologicznych jako 5 – wody złej jakości. Pod względem elementów fizykochemicznych określono jako &gt;2 – stan poniżej dobrego. Pod względem stanu chemicznego określono stan wód jako poniżej dobrego. Wykazuje się zły potencjał ekologiczny. </w:t>
      </w:r>
    </w:p>
    <w:p w14:paraId="0E211BAB" w14:textId="69D02FCF" w:rsidR="00A2440F" w:rsidRPr="005A6697" w:rsidRDefault="00A2440F" w:rsidP="00A2440F">
      <w:pPr>
        <w:spacing w:line="276" w:lineRule="auto"/>
        <w:ind w:firstLine="567"/>
        <w:jc w:val="both"/>
      </w:pPr>
      <w:r w:rsidRPr="005A6697">
        <w:t xml:space="preserve">Zgodnie z informacjami podanymi w „Planie gospodarowania wodami na obszarze dorzecza Odry” stan JCWP „Warta od Samy do Kamionki” jest zły. Niestety, JCWP jest zagrożona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azotanowy, BZT5, azot ogólny; IFPL.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 </w:t>
      </w:r>
    </w:p>
    <w:p w14:paraId="272F2C57" w14:textId="77777777" w:rsidR="00A2440F" w:rsidRPr="005A6697" w:rsidRDefault="00A2440F" w:rsidP="00A2440F">
      <w:pPr>
        <w:spacing w:line="276" w:lineRule="auto"/>
        <w:ind w:firstLine="567"/>
        <w:jc w:val="both"/>
      </w:pPr>
      <w:r w:rsidRPr="005A6697">
        <w:t>Na obszarze objętym projektem występują wody powierzchniowe w postaci rowów melioracyjnych.</w:t>
      </w:r>
    </w:p>
    <w:p w14:paraId="57C4C871" w14:textId="72C71062" w:rsidR="00A2440F" w:rsidRPr="005A6697" w:rsidRDefault="00A2440F" w:rsidP="00A2440F">
      <w:pPr>
        <w:spacing w:before="120" w:line="276" w:lineRule="auto"/>
        <w:ind w:firstLine="567"/>
        <w:jc w:val="both"/>
      </w:pPr>
      <w:r w:rsidRPr="005A6697">
        <w:t xml:space="preserve">W 2022 r. oceniano wody JCWPd nr 41 w m. Międzychód, gm. Międzychód w powiecie międzychodzkim (zabudowa wiejska). Na podstawie badań przeprowadzonych przez GIOŚ w Poznaniu, stwierdza się, że głębokość do warstwy wodonośnej w punkcie o swobodnym zwierciadle na terenie gminy Międzychód wynosi 11,20 m. Przedział ujętej warstwy wodonośnej wynosi 13,00–15,00 m p.p.t. Na podstawie badań określono klasę jakości wskaźników fizyczno-chemicznych oraz końcową klasę jakości jako III </w:t>
      </w:r>
      <w:r w:rsidRPr="005A6697">
        <w:softHyphen/>
        <w:t>– wody zadowalającej jakości.</w:t>
      </w:r>
    </w:p>
    <w:p w14:paraId="334A71CA" w14:textId="443E5057" w:rsidR="00A2440F" w:rsidRPr="005A6697" w:rsidRDefault="00A2440F" w:rsidP="00A2440F">
      <w:pPr>
        <w:spacing w:line="276" w:lineRule="auto"/>
        <w:ind w:firstLine="567"/>
        <w:jc w:val="both"/>
      </w:pPr>
      <w:r w:rsidRPr="005A6697">
        <w:t>Zgodnie z informacjami podanymi w „Planie gospodarowania wodami na obszarze dorzecza Odry stan chemiczny, stan ilościowy oraz stan JCWPd oceniany jest jako dobry. Nie</w:t>
      </w:r>
      <w:r w:rsidR="00860C4A" w:rsidRPr="005A6697">
        <w:t> </w:t>
      </w:r>
      <w:r w:rsidRPr="005A6697">
        <w:t>wykazuje się zagrożenie dla nieosiągnięcia celów środowiskowych.</w:t>
      </w:r>
    </w:p>
    <w:p w14:paraId="77CFB211" w14:textId="49FC2AF3" w:rsidR="00B41CA8" w:rsidRPr="005A6697" w:rsidRDefault="00A2440F" w:rsidP="00A2440F">
      <w:pPr>
        <w:spacing w:line="276" w:lineRule="auto"/>
        <w:ind w:firstLine="567"/>
        <w:jc w:val="both"/>
      </w:pPr>
      <w:r w:rsidRPr="005A6697">
        <w:rPr>
          <w:bCs/>
          <w:iCs/>
          <w:szCs w:val="28"/>
          <w:lang w:val="x-none" w:eastAsia="x-none"/>
        </w:rPr>
        <w:t xml:space="preserve">Zgodnie z informacjami podanymi przez Główny Inspektorat Ochrony Środowiska z 2019 r. stan chemiczny oraz stan ilościowy oceniany jest jako </w:t>
      </w:r>
      <w:r w:rsidRPr="005A6697">
        <w:rPr>
          <w:bCs/>
          <w:iCs/>
          <w:szCs w:val="28"/>
          <w:lang w:eastAsia="x-none"/>
        </w:rPr>
        <w:t>dobry</w:t>
      </w:r>
      <w:r w:rsidRPr="005A6697">
        <w:rPr>
          <w:bCs/>
          <w:iCs/>
          <w:szCs w:val="28"/>
          <w:lang w:val="x-none" w:eastAsia="x-none"/>
        </w:rPr>
        <w:t>.</w:t>
      </w:r>
    </w:p>
    <w:p w14:paraId="75EF3121" w14:textId="77777777" w:rsidR="00B41CA8" w:rsidRPr="005A6697" w:rsidRDefault="00B41CA8" w:rsidP="005430C3">
      <w:pPr>
        <w:autoSpaceDE w:val="0"/>
        <w:autoSpaceDN w:val="0"/>
        <w:adjustRightInd w:val="0"/>
        <w:spacing w:line="276" w:lineRule="auto"/>
        <w:ind w:firstLine="567"/>
        <w:jc w:val="both"/>
      </w:pPr>
      <w:r w:rsidRPr="005A6697">
        <w:t>Zagrożeniem dla jakości wód powierzchniowych i podziemnych w gminie Wronki, obok niedostatecznego poziomu kanalizacji, są spływy powierzchniowe związków pochodzących ze środków ochrony roślin oraz z nawozów mineralnych.</w:t>
      </w:r>
    </w:p>
    <w:p w14:paraId="743CC209" w14:textId="77777777" w:rsidR="00B41CA8" w:rsidRPr="005A6697" w:rsidRDefault="00B41CA8" w:rsidP="005430C3">
      <w:pPr>
        <w:autoSpaceDE w:val="0"/>
        <w:autoSpaceDN w:val="0"/>
        <w:adjustRightInd w:val="0"/>
        <w:spacing w:line="276" w:lineRule="auto"/>
        <w:ind w:firstLine="567"/>
        <w:jc w:val="both"/>
      </w:pPr>
      <w:r w:rsidRPr="005A6697">
        <w:t>Na obszarze opracowania i w jego otoczeniu źródłami znaczących emisji hałasu są:</w:t>
      </w:r>
    </w:p>
    <w:p w14:paraId="59ECC7A2" w14:textId="77777777" w:rsidR="00B41CA8" w:rsidRPr="005A6697" w:rsidRDefault="00B41CA8" w:rsidP="005430C3">
      <w:pPr>
        <w:pStyle w:val="Akapitzlist"/>
        <w:numPr>
          <w:ilvl w:val="0"/>
          <w:numId w:val="11"/>
        </w:numPr>
        <w:autoSpaceDE w:val="0"/>
        <w:autoSpaceDN w:val="0"/>
        <w:adjustRightInd w:val="0"/>
        <w:spacing w:line="276" w:lineRule="auto"/>
        <w:ind w:left="426"/>
        <w:jc w:val="both"/>
      </w:pPr>
      <w:r w:rsidRPr="005A6697">
        <w:t>szlaki komunikacyjne (w szczególności droga wojewódzka nr 182);</w:t>
      </w:r>
    </w:p>
    <w:p w14:paraId="6BB36F23" w14:textId="77777777" w:rsidR="00B41CA8" w:rsidRPr="005A6697" w:rsidRDefault="00B41CA8" w:rsidP="005430C3">
      <w:pPr>
        <w:pStyle w:val="Akapitzlist"/>
        <w:numPr>
          <w:ilvl w:val="0"/>
          <w:numId w:val="11"/>
        </w:numPr>
        <w:autoSpaceDE w:val="0"/>
        <w:autoSpaceDN w:val="0"/>
        <w:adjustRightInd w:val="0"/>
        <w:spacing w:line="276" w:lineRule="auto"/>
        <w:ind w:left="426"/>
        <w:jc w:val="both"/>
      </w:pPr>
      <w:r w:rsidRPr="005A6697">
        <w:t>obiekty produkcyjne i usługowe stanowiące zagrożenie o charakterze lokalnym.</w:t>
      </w:r>
    </w:p>
    <w:p w14:paraId="5DBB7106" w14:textId="77777777" w:rsidR="00B41CA8" w:rsidRPr="005A6697" w:rsidRDefault="00B41CA8" w:rsidP="005430C3">
      <w:pPr>
        <w:autoSpaceDE w:val="0"/>
        <w:autoSpaceDN w:val="0"/>
        <w:adjustRightInd w:val="0"/>
        <w:spacing w:line="276" w:lineRule="auto"/>
        <w:ind w:firstLine="567"/>
        <w:jc w:val="both"/>
      </w:pPr>
      <w:r w:rsidRPr="005A6697">
        <w:t xml:space="preserve">Analizując sytuację glebową i geomorfologiczną na obszarze objętym opracowaniem ekofizjograficznym, stwierdza się, że: (1) gleby na omawianym obszarze są dość odporne na </w:t>
      </w:r>
      <w:r w:rsidRPr="005A6697">
        <w:lastRenderedPageBreak/>
        <w:t>erozję; (2) gleby na omawianym obszarze są glebami zmienionymi antropogenicznie; (4) teren jest częściowo osłonięty – erozyjna działalność wiatru jest hamowana.</w:t>
      </w:r>
    </w:p>
    <w:p w14:paraId="7AEBCED0" w14:textId="70498643" w:rsidR="00B41CA8" w:rsidRPr="005A6697" w:rsidRDefault="00B41CA8" w:rsidP="005430C3">
      <w:pPr>
        <w:autoSpaceDE w:val="0"/>
        <w:autoSpaceDN w:val="0"/>
        <w:adjustRightInd w:val="0"/>
        <w:spacing w:line="276" w:lineRule="auto"/>
        <w:ind w:firstLine="567"/>
        <w:jc w:val="both"/>
      </w:pPr>
      <w:r w:rsidRPr="005A6697">
        <w:t xml:space="preserve">Generalna Dyrekcja Dróg Krajowych i Autostrad w Poznaniu w roku 2020/2021 przeprowadziła pomiar ruchu drogowego na terenie gminy Wronki na drodze wojewódzkiej nr 182. Według przeprowadzonych badań, na odcinku Wronki /UL. LEŚNA (DW150)/ </w:t>
      </w:r>
      <w:r w:rsidR="001C55BF" w:rsidRPr="005A6697">
        <w:t>–</w:t>
      </w:r>
      <w:r w:rsidRPr="005A6697">
        <w:t xml:space="preserve"> PIOTROWO /DW185, w ciągu dobry przejeżdża 3361 pojazdów silnikowych, w tym 459 poj./dobę stanowią samochody ciężarowe.</w:t>
      </w:r>
    </w:p>
    <w:p w14:paraId="436A0762" w14:textId="420503ED" w:rsidR="00B41CA8" w:rsidRPr="005A6697" w:rsidRDefault="00B41CA8" w:rsidP="005430C3">
      <w:pPr>
        <w:spacing w:line="276" w:lineRule="auto"/>
        <w:ind w:firstLine="567"/>
        <w:jc w:val="both"/>
      </w:pPr>
      <w:r w:rsidRPr="005A6697">
        <w:t>Potencjalnym źródłem hałasu w pobliżu analizowanego terenu może być odcinek linii kolejowej E59 (międzynarodowy ciąg transportowy) przechodzący przez miasto Wronki. Linia ta jest dwutorowa zelektryfikowana. Pociągi po trasie przejeżdżają z prędkością 100</w:t>
      </w:r>
      <w:r w:rsidR="001C55BF" w:rsidRPr="005A6697">
        <w:t>–</w:t>
      </w:r>
      <w:r w:rsidRPr="005A6697">
        <w:t xml:space="preserve">120 km/h. </w:t>
      </w:r>
    </w:p>
    <w:p w14:paraId="55AA2453" w14:textId="77777777" w:rsidR="00B41CA8" w:rsidRPr="005A6697" w:rsidRDefault="00B41CA8" w:rsidP="005430C3">
      <w:pPr>
        <w:autoSpaceDE w:val="0"/>
        <w:autoSpaceDN w:val="0"/>
        <w:adjustRightInd w:val="0"/>
        <w:spacing w:line="276" w:lineRule="auto"/>
        <w:ind w:firstLine="567"/>
        <w:jc w:val="both"/>
      </w:pPr>
      <w:r w:rsidRPr="005A6697">
        <w:t>Zagrożenie hałasem komunikacyjnym oraz z terenów produkcyjnych i usługowych ma charakter lokalny i obejmuje swym zasięgiem jedynie niewielkie obszary.</w:t>
      </w:r>
    </w:p>
    <w:p w14:paraId="7B40694D" w14:textId="77777777" w:rsidR="00B41CA8" w:rsidRPr="005A6697" w:rsidRDefault="00B41CA8" w:rsidP="005430C3">
      <w:pPr>
        <w:autoSpaceDE w:val="0"/>
        <w:autoSpaceDN w:val="0"/>
        <w:adjustRightInd w:val="0"/>
        <w:spacing w:line="276" w:lineRule="auto"/>
        <w:ind w:firstLine="567"/>
        <w:jc w:val="both"/>
      </w:pPr>
      <w:r w:rsidRPr="005A6697">
        <w:t>Zagrożenie hałasem komunikacyjnym oraz z terenów produkcyjnych i usługowych ma charakter lokalny i obejmuje swym zasięgiem jedynie niewielkie obszary.</w:t>
      </w:r>
    </w:p>
    <w:p w14:paraId="7114B76A" w14:textId="77777777" w:rsidR="00B41CA8" w:rsidRPr="005A6697" w:rsidRDefault="00B41CA8" w:rsidP="005430C3">
      <w:pPr>
        <w:spacing w:line="276" w:lineRule="auto"/>
        <w:ind w:firstLine="576"/>
        <w:jc w:val="both"/>
      </w:pPr>
      <w:r w:rsidRPr="005A6697">
        <w:t>Źródłem promieniowania elektromagnetycznego na terenie gminy są głównie stacje telefonii komórkowej, urządzenia przemysłowe gospodarstwa domowego oraz systemy przesyłowe energii elektrycznej.</w:t>
      </w:r>
    </w:p>
    <w:p w14:paraId="42CD54DE" w14:textId="77777777" w:rsidR="00B41CA8" w:rsidRPr="005A6697" w:rsidRDefault="00B41CA8" w:rsidP="005430C3">
      <w:pPr>
        <w:spacing w:line="276" w:lineRule="auto"/>
        <w:ind w:firstLine="576"/>
        <w:jc w:val="both"/>
      </w:pPr>
      <w:r w:rsidRPr="005A669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5A3DB020" w14:textId="2907BB90" w:rsidR="00B41CA8" w:rsidRPr="005A6697" w:rsidRDefault="00B41CA8" w:rsidP="005430C3">
      <w:pPr>
        <w:spacing w:line="276" w:lineRule="auto"/>
        <w:ind w:firstLine="567"/>
        <w:jc w:val="both"/>
      </w:pPr>
      <w:r w:rsidRPr="005A6697">
        <w:t xml:space="preserve">W 2020 r. </w:t>
      </w:r>
      <w:r w:rsidR="001C55BF" w:rsidRPr="005A6697">
        <w:t>GIOŚ</w:t>
      </w:r>
      <w:r w:rsidRPr="005A6697">
        <w:t xml:space="preserve"> w Poznaniu przeprowadził pomiary wartości pól elektromagnetycznych w gminie Wronki przy ul. Mickiewicza 71. Otrzymano wynik 0,79 V/m. Tym samym nie stwierdzono przekroczenia poziomu dopuszczalnego.</w:t>
      </w:r>
    </w:p>
    <w:p w14:paraId="0B9A8F8C" w14:textId="77777777" w:rsidR="00B41CA8" w:rsidRPr="005A6697" w:rsidRDefault="00B41CA8" w:rsidP="005430C3">
      <w:pPr>
        <w:spacing w:line="276" w:lineRule="auto"/>
        <w:ind w:firstLine="567"/>
        <w:jc w:val="both"/>
      </w:pPr>
      <w:r w:rsidRPr="005A6697">
        <w:t xml:space="preserve">Na analizowanym obszarze znajdują się napowietrzne linie elektroenergetyczne średniego napięcia, które mogą stanowić źródło pól elektromagnetycznych. </w:t>
      </w:r>
    </w:p>
    <w:p w14:paraId="4381B21F" w14:textId="77777777" w:rsidR="00B41CA8" w:rsidRPr="005A6697" w:rsidRDefault="00B41CA8" w:rsidP="005430C3">
      <w:pPr>
        <w:autoSpaceDE w:val="0"/>
        <w:autoSpaceDN w:val="0"/>
        <w:adjustRightInd w:val="0"/>
        <w:spacing w:line="276" w:lineRule="auto"/>
        <w:ind w:firstLine="567"/>
        <w:jc w:val="both"/>
      </w:pPr>
      <w:r w:rsidRPr="005A6697">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w:t>
      </w:r>
    </w:p>
    <w:p w14:paraId="619B14F1" w14:textId="5C83AA1C" w:rsidR="00B41CA8" w:rsidRPr="005A6697" w:rsidRDefault="00B41CA8" w:rsidP="005430C3">
      <w:pPr>
        <w:spacing w:line="276" w:lineRule="auto"/>
        <w:ind w:firstLine="567"/>
        <w:jc w:val="both"/>
      </w:pPr>
      <w:r w:rsidRPr="005A6697">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w:t>
      </w:r>
      <w:r w:rsidRPr="005A6697">
        <w:lastRenderedPageBreak/>
        <w:t>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1C55BF" w:rsidRPr="005A6697">
        <w:t> </w:t>
      </w:r>
      <w:r w:rsidRPr="005A6697">
        <w:t xml:space="preserve">składu florystycznego są tak dalece posunięte, że pierwotny zespół roślinny może być zaliczony do innej jednostki syntaksonomicznej. </w:t>
      </w:r>
    </w:p>
    <w:p w14:paraId="157F5EE9" w14:textId="25B288AF" w:rsidR="00B41CA8" w:rsidRPr="005A6697" w:rsidRDefault="00B41CA8" w:rsidP="005430C3">
      <w:pPr>
        <w:autoSpaceDE w:val="0"/>
        <w:autoSpaceDN w:val="0"/>
        <w:adjustRightInd w:val="0"/>
        <w:spacing w:line="276" w:lineRule="auto"/>
        <w:ind w:firstLine="567"/>
        <w:jc w:val="both"/>
      </w:pPr>
      <w:r w:rsidRPr="005A6697">
        <w:t>Na obszarze objętym mpzp w znacznej części naturalna szata roślinna uległa degradacji. Podstawowymi zbiorowiskami roślinnymi rosnącymi w granicach omawianego obszaru są zbiorowiska synantropijne i ruderalne, składające się z roślin towarzyszących człowiekowi i</w:t>
      </w:r>
      <w:r w:rsidR="001C55BF" w:rsidRPr="005A6697">
        <w:t> </w:t>
      </w:r>
      <w:r w:rsidRPr="005A6697">
        <w:t>utrzymujących się dzięki jego działalności. Dużą część terenów stanowią niezagospodarowane działki, gdzie zdecydowana większość terenu porośnięta jest zielenią niską (trawiastą) i towarzyszącą jej zielenią wysoką (skupiska drzew i krzewów liściastych). Część obszaru opracowania stanowią użytki zadrzewione i zakrzewione na gruntach rolnych, gdzie dominującym gatunkiem jest topola biała (Populus alba L.) i wierzba biała (Salix alba L.).</w:t>
      </w:r>
    </w:p>
    <w:p w14:paraId="5268BFB3" w14:textId="77777777" w:rsidR="00B41CA8" w:rsidRPr="005A6697" w:rsidRDefault="00B41CA8" w:rsidP="005430C3">
      <w:pPr>
        <w:pStyle w:val="Tekstpodstawowy"/>
        <w:spacing w:after="0" w:line="276" w:lineRule="auto"/>
        <w:ind w:firstLine="567"/>
        <w:jc w:val="both"/>
        <w:rPr>
          <w:bCs/>
        </w:rPr>
      </w:pPr>
      <w:r w:rsidRPr="005A6697">
        <w:rPr>
          <w:bCs/>
        </w:rPr>
        <w:t>Podstawowym celem sporządzenia planu miejscowego jest ustalenie przeznaczenia terenów oraz określenie sposobów ich zagospodarowania i</w:t>
      </w:r>
      <w:r w:rsidRPr="005A6697">
        <w:rPr>
          <w:b/>
        </w:rPr>
        <w:t xml:space="preserve"> </w:t>
      </w:r>
      <w:r w:rsidRPr="005A6697">
        <w:rPr>
          <w:bCs/>
        </w:rPr>
        <w:t>zabudowy, poprzez dostosowanie funkcji, struktury zabudowy i intensywności zagospodarowania do uwarunkowań przestrzennych, przyrodniczych i kulturowych</w:t>
      </w:r>
      <w:r w:rsidRPr="005A6697">
        <w:t>.</w:t>
      </w:r>
      <w:r w:rsidRPr="005A6697">
        <w:rPr>
          <w:bCs/>
        </w:rPr>
        <w:t xml:space="preserve"> </w:t>
      </w:r>
    </w:p>
    <w:p w14:paraId="178F1291" w14:textId="77777777" w:rsidR="00B41CA8" w:rsidRPr="005A6697" w:rsidRDefault="00B41CA8" w:rsidP="005430C3">
      <w:pPr>
        <w:autoSpaceDE w:val="0"/>
        <w:autoSpaceDN w:val="0"/>
        <w:adjustRightInd w:val="0"/>
        <w:spacing w:line="276" w:lineRule="auto"/>
        <w:ind w:firstLine="567"/>
        <w:jc w:val="both"/>
      </w:pPr>
      <w:r w:rsidRPr="005A6697">
        <w:rPr>
          <w:bCs/>
        </w:rPr>
        <w:t xml:space="preserve">Celem projektu miejscowego planu jest zapewnienie realizacji celów polityki przestrzennej wynikającej z szeroko pojętych potrzeb rozwoju gminy Wronki m.in. w zakresie rozwijania nowych obszarów inwestycyjnych. Umożliwi to realizacje zabudowy bez konieczności ubiegania się o wydanie decyzji o warunkach zabudowy lub decyzji o ustaleniu inwestycji celu publicznego. </w:t>
      </w:r>
      <w:r w:rsidRPr="005A6697">
        <w:t>Istotnym elementem planu miejscowego jest również sformułowanie zasad ochrony środowiska przyrodniczego, a także zdefiniowanie zasad obsługi komunikacyjnej terenu oraz zaopatrzenia w sieci infrastruktury technicznej.</w:t>
      </w:r>
    </w:p>
    <w:p w14:paraId="66C804AA" w14:textId="77777777" w:rsidR="00B41CA8" w:rsidRPr="005A6697" w:rsidRDefault="00B41CA8" w:rsidP="005430C3">
      <w:pPr>
        <w:pStyle w:val="Tekstpodstawowy"/>
        <w:spacing w:after="0" w:line="276" w:lineRule="auto"/>
        <w:ind w:firstLine="567"/>
        <w:jc w:val="both"/>
        <w:rPr>
          <w:bCs/>
        </w:rPr>
      </w:pPr>
      <w:r w:rsidRPr="005A669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r w:rsidRPr="005A6697">
        <w:rPr>
          <w:bCs/>
        </w:rPr>
        <w:t xml:space="preserve"> </w:t>
      </w:r>
    </w:p>
    <w:p w14:paraId="2267CC3F" w14:textId="77777777" w:rsidR="00B41CA8" w:rsidRPr="005A6697" w:rsidRDefault="00B41CA8" w:rsidP="005430C3">
      <w:pPr>
        <w:spacing w:line="276" w:lineRule="auto"/>
        <w:ind w:firstLine="567"/>
        <w:jc w:val="both"/>
      </w:pPr>
      <w:r w:rsidRPr="005A6697">
        <w:t>Projekt mpzp zawiera ustalenia realizacyjne w postaci uchwały oraz załącznik graficzny. Integralnymi częściami uchwały są:</w:t>
      </w:r>
    </w:p>
    <w:p w14:paraId="0313423D" w14:textId="3C10EB13" w:rsidR="00B41CA8" w:rsidRPr="005A6697" w:rsidRDefault="00B41CA8" w:rsidP="005430C3">
      <w:pPr>
        <w:numPr>
          <w:ilvl w:val="0"/>
          <w:numId w:val="69"/>
        </w:numPr>
        <w:suppressAutoHyphens/>
        <w:spacing w:line="276" w:lineRule="auto"/>
        <w:ind w:left="426" w:hanging="360"/>
        <w:jc w:val="both"/>
      </w:pPr>
      <w:r w:rsidRPr="005A6697">
        <w:t xml:space="preserve">rysunek planu, zwany dalej „rysunkiem”, zatytułowany „Miejscowy plan zagospodarowania przestrzennego </w:t>
      </w:r>
      <w:r w:rsidRPr="005A6697">
        <w:rPr>
          <w:bCs/>
        </w:rPr>
        <w:t>terenu położonego w rejonie ul. Sierakowskiej w</w:t>
      </w:r>
      <w:r w:rsidR="001C55BF" w:rsidRPr="005A6697">
        <w:rPr>
          <w:bCs/>
        </w:rPr>
        <w:t> </w:t>
      </w:r>
      <w:r w:rsidRPr="005A6697">
        <w:rPr>
          <w:bCs/>
        </w:rPr>
        <w:t>mieście Wronki</w:t>
      </w:r>
      <w:r w:rsidRPr="005A6697">
        <w:t>” w skali 1 : 1000, stanowiący załącznik nr 1 do uchwały;</w:t>
      </w:r>
    </w:p>
    <w:p w14:paraId="14E0DE3A" w14:textId="77777777" w:rsidR="00B41CA8" w:rsidRPr="005A6697" w:rsidRDefault="00B41CA8" w:rsidP="005430C3">
      <w:pPr>
        <w:numPr>
          <w:ilvl w:val="0"/>
          <w:numId w:val="69"/>
        </w:numPr>
        <w:tabs>
          <w:tab w:val="left" w:pos="426"/>
        </w:tabs>
        <w:suppressAutoHyphens/>
        <w:spacing w:line="276" w:lineRule="auto"/>
        <w:ind w:left="426" w:hanging="360"/>
        <w:jc w:val="both"/>
      </w:pPr>
      <w:r w:rsidRPr="005A6697">
        <w:t>rozstrzygnięcie Rady Miasta i Gminy Wronki w sprawie rozpatrzenia uwag wniesionych do projektu planu, stanowiące załącznik nr 2 do niniejszej uchwały;</w:t>
      </w:r>
    </w:p>
    <w:p w14:paraId="11BA162A" w14:textId="77777777" w:rsidR="00B41CA8" w:rsidRPr="005A6697" w:rsidRDefault="00B41CA8" w:rsidP="005430C3">
      <w:pPr>
        <w:numPr>
          <w:ilvl w:val="0"/>
          <w:numId w:val="69"/>
        </w:numPr>
        <w:tabs>
          <w:tab w:val="left" w:pos="426"/>
        </w:tabs>
        <w:suppressAutoHyphens/>
        <w:spacing w:line="276" w:lineRule="auto"/>
        <w:ind w:left="426" w:hanging="360"/>
        <w:jc w:val="both"/>
      </w:pPr>
      <w:r w:rsidRPr="005A6697">
        <w:t>rozstrzygnięcie Rady Miasta i Gminy Wronki o sposobie realizacji zapisanych w planie inwestycji z zakresu infrastruktury technicznej, które należą do zadań własnych gminy oraz zasady ich finansowania, stanowiące załącznik nr 3 do niniejszej uchwały;</w:t>
      </w:r>
    </w:p>
    <w:p w14:paraId="2AF1117E" w14:textId="77777777" w:rsidR="00B41CA8" w:rsidRPr="005A6697" w:rsidRDefault="00B41CA8" w:rsidP="005430C3">
      <w:pPr>
        <w:numPr>
          <w:ilvl w:val="0"/>
          <w:numId w:val="69"/>
        </w:numPr>
        <w:tabs>
          <w:tab w:val="left" w:pos="426"/>
        </w:tabs>
        <w:suppressAutoHyphens/>
        <w:spacing w:line="276" w:lineRule="auto"/>
        <w:ind w:left="426" w:hanging="360"/>
        <w:jc w:val="both"/>
      </w:pPr>
      <w:r w:rsidRPr="005A6697">
        <w:t>dane przestrzenne, stanowiące załącznik nr 4 do niniejszej uchwały.</w:t>
      </w:r>
    </w:p>
    <w:p w14:paraId="7D38C624" w14:textId="72535195" w:rsidR="00B41CA8" w:rsidRPr="005A6697" w:rsidRDefault="001C55BF" w:rsidP="005430C3">
      <w:pPr>
        <w:autoSpaceDE w:val="0"/>
        <w:autoSpaceDN w:val="0"/>
        <w:adjustRightInd w:val="0"/>
        <w:spacing w:line="276" w:lineRule="auto"/>
        <w:ind w:firstLine="426"/>
        <w:jc w:val="both"/>
      </w:pPr>
      <w:r w:rsidRPr="005A6697">
        <w:lastRenderedPageBreak/>
        <w:t>Granice obszaru objętego planem przedstawiono na rysunku planu, stanowiącym załącznik do uchwały.</w:t>
      </w:r>
      <w:r w:rsidR="00B41CA8" w:rsidRPr="005A6697">
        <w:t xml:space="preserve"> </w:t>
      </w:r>
    </w:p>
    <w:p w14:paraId="06165C33" w14:textId="77777777" w:rsidR="00B41CA8" w:rsidRPr="005A6697" w:rsidRDefault="00B41CA8" w:rsidP="005430C3">
      <w:pPr>
        <w:spacing w:line="276" w:lineRule="auto"/>
        <w:ind w:firstLine="567"/>
        <w:jc w:val="both"/>
      </w:pPr>
      <w:r w:rsidRPr="005A6697">
        <w:t xml:space="preserve">Zgodnie z § 3 na obszarze objętym planem ustala się następujące przeznaczenie terenów: </w:t>
      </w:r>
    </w:p>
    <w:p w14:paraId="22DBD397" w14:textId="77777777" w:rsidR="00B41CA8" w:rsidRPr="005A6697" w:rsidRDefault="00B41CA8" w:rsidP="005430C3">
      <w:pPr>
        <w:keepNext/>
        <w:keepLines/>
        <w:numPr>
          <w:ilvl w:val="0"/>
          <w:numId w:val="45"/>
        </w:numPr>
        <w:tabs>
          <w:tab w:val="clear" w:pos="720"/>
        </w:tabs>
        <w:suppressAutoHyphens/>
        <w:spacing w:line="276" w:lineRule="auto"/>
        <w:ind w:left="426"/>
        <w:jc w:val="both"/>
      </w:pPr>
      <w:r w:rsidRPr="005A6697">
        <w:t xml:space="preserve">teren usług handlu wielkopowierzchniowego lub produkcji, oznaczony na rysunku planu symbolem </w:t>
      </w:r>
      <w:r w:rsidRPr="005A6697">
        <w:rPr>
          <w:b/>
        </w:rPr>
        <w:t>UW-P</w:t>
      </w:r>
      <w:r w:rsidRPr="005A6697">
        <w:t>;</w:t>
      </w:r>
    </w:p>
    <w:p w14:paraId="4F0B37EB" w14:textId="77777777" w:rsidR="00B41CA8" w:rsidRPr="005A6697" w:rsidRDefault="00B41CA8" w:rsidP="005430C3">
      <w:pPr>
        <w:keepNext/>
        <w:keepLines/>
        <w:numPr>
          <w:ilvl w:val="0"/>
          <w:numId w:val="45"/>
        </w:numPr>
        <w:tabs>
          <w:tab w:val="clear" w:pos="720"/>
        </w:tabs>
        <w:suppressAutoHyphens/>
        <w:spacing w:line="276" w:lineRule="auto"/>
        <w:ind w:left="426"/>
        <w:jc w:val="both"/>
      </w:pPr>
      <w:r w:rsidRPr="005A6697">
        <w:t xml:space="preserve">teren zabudowy mieszkaniowej wielorodzinnej lub usług, oznaczony na rysunku planu symbolem </w:t>
      </w:r>
      <w:r w:rsidRPr="005A6697">
        <w:rPr>
          <w:b/>
        </w:rPr>
        <w:t>MW-U</w:t>
      </w:r>
      <w:r w:rsidRPr="005A6697">
        <w:t>;</w:t>
      </w:r>
    </w:p>
    <w:p w14:paraId="7C6D01CB" w14:textId="77777777" w:rsidR="00B41CA8" w:rsidRPr="005A6697" w:rsidRDefault="00B41CA8" w:rsidP="005430C3">
      <w:pPr>
        <w:keepNext/>
        <w:keepLines/>
        <w:numPr>
          <w:ilvl w:val="0"/>
          <w:numId w:val="45"/>
        </w:numPr>
        <w:tabs>
          <w:tab w:val="clear" w:pos="720"/>
        </w:tabs>
        <w:suppressAutoHyphens/>
        <w:spacing w:line="276" w:lineRule="auto"/>
        <w:ind w:left="426"/>
        <w:jc w:val="both"/>
      </w:pPr>
      <w:r w:rsidRPr="005A6697">
        <w:t xml:space="preserve">teren ogrodów działkowych, oznaczony na rysunku planu symbolem </w:t>
      </w:r>
      <w:r w:rsidRPr="005A6697">
        <w:rPr>
          <w:b/>
        </w:rPr>
        <w:t>ZD</w:t>
      </w:r>
      <w:r w:rsidRPr="005A6697">
        <w:t>;</w:t>
      </w:r>
    </w:p>
    <w:p w14:paraId="7CEAB743"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 zieleni urządzonej, oznaczony na rysunku planu symbolem </w:t>
      </w:r>
      <w:r w:rsidRPr="005A6697">
        <w:rPr>
          <w:b/>
        </w:rPr>
        <w:t>ZP</w:t>
      </w:r>
      <w:r w:rsidRPr="005A6697">
        <w:t>;</w:t>
      </w:r>
    </w:p>
    <w:p w14:paraId="5385828B"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 drogi głównej, oznaczony na rysunku planu symbolem </w:t>
      </w:r>
      <w:r w:rsidRPr="005A6697">
        <w:rPr>
          <w:b/>
        </w:rPr>
        <w:t>KDG</w:t>
      </w:r>
      <w:r w:rsidRPr="005A6697">
        <w:t>;</w:t>
      </w:r>
    </w:p>
    <w:p w14:paraId="43EDFC6A"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 drogi lokalnej, oznaczony na rysunku planu symbolem </w:t>
      </w:r>
      <w:r w:rsidRPr="005A6697">
        <w:rPr>
          <w:b/>
        </w:rPr>
        <w:t>KDL</w:t>
      </w:r>
      <w:r w:rsidRPr="005A6697">
        <w:t>;</w:t>
      </w:r>
    </w:p>
    <w:p w14:paraId="1BF95A42"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 drogi dojazdowej, oznaczony na rysunku planu symbolem </w:t>
      </w:r>
      <w:r w:rsidRPr="005A6697">
        <w:rPr>
          <w:b/>
        </w:rPr>
        <w:t>KDD</w:t>
      </w:r>
      <w:r w:rsidRPr="005A6697">
        <w:t>;</w:t>
      </w:r>
    </w:p>
    <w:p w14:paraId="48085118"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tereny komunikacji drogowej wewnętrznej, oznaczone na rysunku planu symbolami </w:t>
      </w:r>
      <w:r w:rsidRPr="005A6697">
        <w:rPr>
          <w:b/>
        </w:rPr>
        <w:t>1KR</w:t>
      </w:r>
      <w:r w:rsidRPr="005A6697">
        <w:t>,</w:t>
      </w:r>
      <w:r w:rsidRPr="005A6697">
        <w:rPr>
          <w:b/>
        </w:rPr>
        <w:t xml:space="preserve"> 2KR</w:t>
      </w:r>
      <w:r w:rsidRPr="005A6697">
        <w:t>;</w:t>
      </w:r>
    </w:p>
    <w:p w14:paraId="021BEBA0" w14:textId="77777777" w:rsidR="00B41CA8" w:rsidRPr="005A6697" w:rsidRDefault="00B41CA8" w:rsidP="005430C3">
      <w:pPr>
        <w:numPr>
          <w:ilvl w:val="0"/>
          <w:numId w:val="45"/>
        </w:numPr>
        <w:tabs>
          <w:tab w:val="clear" w:pos="720"/>
        </w:tabs>
        <w:suppressAutoHyphens/>
        <w:spacing w:line="276" w:lineRule="auto"/>
        <w:ind w:left="426"/>
        <w:jc w:val="both"/>
      </w:pPr>
      <w:r w:rsidRPr="005A6697">
        <w:t xml:space="preserve">teren infrastruktury technicznej, oznaczony na rysunku planu symbolem </w:t>
      </w:r>
      <w:r w:rsidRPr="005A6697">
        <w:rPr>
          <w:b/>
        </w:rPr>
        <w:t>I</w:t>
      </w:r>
      <w:r w:rsidRPr="005A6697">
        <w:t>.</w:t>
      </w:r>
    </w:p>
    <w:p w14:paraId="042B0DCE" w14:textId="77777777" w:rsidR="00B41CA8" w:rsidRPr="005A6697" w:rsidRDefault="00B41CA8" w:rsidP="005430C3">
      <w:pPr>
        <w:autoSpaceDE w:val="0"/>
        <w:autoSpaceDN w:val="0"/>
        <w:adjustRightInd w:val="0"/>
        <w:spacing w:line="276" w:lineRule="auto"/>
        <w:ind w:firstLine="567"/>
        <w:jc w:val="both"/>
      </w:pPr>
      <w:r w:rsidRPr="005A6697">
        <w:t>Projekt planu w pełni zachowuje, ustalone w „Studium uwarunkowań i kierunków zagospodarowania przestrzennego miasta i gminy Wronki” podstawowe kierunki zmian w strukturze przestrzennej gminy oraz w przeznaczeniu terenów dla analizowanego obszaru.</w:t>
      </w:r>
    </w:p>
    <w:p w14:paraId="02BD3F8E" w14:textId="77777777" w:rsidR="00B41CA8" w:rsidRPr="005A6697" w:rsidRDefault="00B41CA8" w:rsidP="005430C3">
      <w:pPr>
        <w:suppressAutoHyphens/>
        <w:spacing w:line="276" w:lineRule="auto"/>
        <w:ind w:firstLine="567"/>
        <w:jc w:val="both"/>
      </w:pPr>
      <w:r w:rsidRPr="005A6697">
        <w:t xml:space="preserve">W przypadku niepodjęcia realizacji założeń projektu mpzp, mogłyby wystąpić zarówno pozytywne, jak i negatywne skutki. Negatywnym skutkiem z pewnością może być rozwój niekontrolowanej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5A6697">
        <w:rPr>
          <w:i/>
        </w:rPr>
        <w:t>stricte</w:t>
      </w:r>
      <w:r w:rsidRPr="005A6697">
        <w:t xml:space="preserve"> przyrodniczego użytkowania. Bez uchwalonego mpzp dla omawianego terenu istnieje uzasadnione ryzyko, że nowopowstająca bez prawa lokalnego zabudowa będzie odbiegała od norma prawnych zagwarantowanych w ocenianym projekcie mpzp. Zapisy planu regulują intensywność zabudowy oraz jej wysokość. Dodatkowo wyznaczają minimalną powierzchnię biologicznie czynną jaką należy zachować</w:t>
      </w:r>
      <w:r w:rsidRPr="005A6697">
        <w:rPr>
          <w:bCs/>
        </w:rPr>
        <w:t xml:space="preserve"> oraz</w:t>
      </w:r>
      <w:r w:rsidRPr="005A6697">
        <w:t xml:space="preserve"> zagospodarowanie zielenią wszystkich powierzchni wolnych od utwardzenia. Są to zapisy korzystne w stosunku do ochrony środowiska. Korzystny wpływ na zminimalizowanie możliwości zanieczyszczenia środowiska będą miały również zapisy regulujące prowadzenie gospodarki odpadami na analizowanym terenie.</w:t>
      </w:r>
    </w:p>
    <w:p w14:paraId="313BD909" w14:textId="77777777" w:rsidR="00B41CA8" w:rsidRPr="005A6697" w:rsidRDefault="00B41CA8" w:rsidP="005430C3">
      <w:pPr>
        <w:suppressAutoHyphens/>
        <w:spacing w:line="276" w:lineRule="auto"/>
        <w:ind w:firstLine="567"/>
        <w:jc w:val="both"/>
      </w:pPr>
      <w:r w:rsidRPr="005A6697">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powstanie ciągów komunikacyjnych) spowodowały silne i trwałe zmiany w rzeźbie terenu. Realizacja ustaleń projektu mpzp zmieni dotychczasowe środowisko. Jednak teren objęty projektem mpzp jest już w części zagospodarowany. </w:t>
      </w:r>
      <w:r w:rsidRPr="005A6697">
        <w:lastRenderedPageBreak/>
        <w:t>Niepodjęcie mpzp spowoduje, że teren objęty opracowaniem w żaden sposób nie będzie uregulowany pod względem zagospodarowania przestrzennego. Taka sytuacja może spowodować rozprzestrzenianie się zabudowy w niekontrolowany sposób, bez zachowania należytego ładu przestrzennego. Realizacja ustaleń projektu mpzp nie zmieni w znacznym stopniu dotychczasowego środowiska (w stosunku do stanu obecnego), nie istnieją więc przesłanki przemawiające za rezygnacją z realizacji analizowanych zapisów.</w:t>
      </w:r>
    </w:p>
    <w:p w14:paraId="6001EA2B" w14:textId="77777777" w:rsidR="00B41CA8" w:rsidRPr="005A6697" w:rsidRDefault="00B41CA8" w:rsidP="005430C3">
      <w:pPr>
        <w:suppressAutoHyphens/>
        <w:spacing w:line="276" w:lineRule="auto"/>
        <w:ind w:firstLine="567"/>
        <w:jc w:val="both"/>
      </w:pPr>
      <w:r w:rsidRPr="005A669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4814A8A" w14:textId="77777777" w:rsidR="00B41CA8" w:rsidRPr="005A6697" w:rsidRDefault="00B41CA8" w:rsidP="005430C3">
      <w:pPr>
        <w:autoSpaceDE w:val="0"/>
        <w:autoSpaceDN w:val="0"/>
        <w:adjustRightInd w:val="0"/>
        <w:spacing w:line="276" w:lineRule="auto"/>
        <w:ind w:firstLine="567"/>
        <w:jc w:val="both"/>
      </w:pPr>
      <w:r w:rsidRPr="005A6697">
        <w:t>Na obszarze objętym opracowaniem występują grunty rolne wysokich klas bonitacyjnych – RIIIb, RIIIa. W południowej części omawianego ternu występują grunty zadrzewione na użytkach rolnych – Lz. Ze względu na położenie terenu opracowania w granicach administracyjnych miasta Wronki, nie wymaga się przekształcenia gruntów rolnych i leśnych na cele nierolnicze i nieleśne.</w:t>
      </w:r>
    </w:p>
    <w:p w14:paraId="2F155E96" w14:textId="6E765BFB" w:rsidR="00B41CA8" w:rsidRPr="005A6697" w:rsidRDefault="00B41CA8" w:rsidP="005430C3">
      <w:pPr>
        <w:spacing w:line="276" w:lineRule="auto"/>
        <w:ind w:left="15" w:firstLine="567"/>
        <w:jc w:val="both"/>
      </w:pPr>
      <w:r w:rsidRPr="005A6697">
        <w:t>Podstawowymi zbiorowiskami roślinnymi rosnącymi w granicach omawianego obszaru są zbiorowiska synantropijne i ruderalne, składające się z roślin towarzyszących człowiekowi i utrzymujących się dzięki jego działalności. Dużą część terenów stanowią niezagospodarowane działki, gdzie zdecydowana większość terenu porośnięta jest zielenią niską (trawiastą) i towarzyszącą jej zielenią wysoką (skupiska drzew i krzewów liściastych). Na obszarze objętym projektem mpzp występują również towarzyszące uprawom gatunki segetalne, takie jak np. rumian polny, rumianek pospolity, komosa biała, szczaw polny, wyka drobnokwiatowa i inne. Szlakom komunikacyjnym, obszarom wydeptywanym oraz placom i</w:t>
      </w:r>
      <w:r w:rsidR="00433A8E" w:rsidRPr="005A6697">
        <w:t> </w:t>
      </w:r>
      <w:r w:rsidRPr="005A6697">
        <w:t>obszarze zabudowy towarzyszą z</w:t>
      </w:r>
      <w:r w:rsidR="00C512B7" w:rsidRPr="005A6697">
        <w:t> </w:t>
      </w:r>
      <w:r w:rsidRPr="005A6697">
        <w:t>kolei liczne gatunki ruderalne. Występują tu m.in. gatunki takie, jak: wrotycz pospolity, perz właściwy, babka zwyczajna, krwawnik pospolity, tasznik pospolity, wiechlina roczna, cykoria podróżnik, bniec biały i inne. Ponadto na terenie występują również tereny leśne oraz zieleń urządzona.</w:t>
      </w:r>
    </w:p>
    <w:p w14:paraId="61DA5AC9" w14:textId="29B87F41" w:rsidR="00B41CA8" w:rsidRPr="005A6697" w:rsidRDefault="00B41CA8" w:rsidP="005430C3">
      <w:pPr>
        <w:spacing w:line="276" w:lineRule="auto"/>
        <w:ind w:left="15" w:firstLine="567"/>
        <w:jc w:val="both"/>
      </w:pPr>
      <w:r w:rsidRPr="005A6697">
        <w:t>Część obszaru opracowania stanowią użytki zadrzewione i zakrzewione na gruntach rolnych, gdzie dominującym gatunkiem jest topola biała</w:t>
      </w:r>
      <w:r w:rsidR="00CA0342" w:rsidRPr="005A6697">
        <w:t xml:space="preserve"> </w:t>
      </w:r>
      <w:r w:rsidRPr="005A6697">
        <w:t>i wierzba biała.</w:t>
      </w:r>
    </w:p>
    <w:p w14:paraId="10D9B700" w14:textId="77777777" w:rsidR="00B41CA8" w:rsidRPr="005A6697" w:rsidRDefault="00B41CA8" w:rsidP="005430C3">
      <w:pPr>
        <w:spacing w:line="276" w:lineRule="auto"/>
        <w:ind w:left="15" w:firstLine="567"/>
        <w:jc w:val="both"/>
        <w:rPr>
          <w:iCs/>
        </w:rPr>
      </w:pPr>
      <w:r w:rsidRPr="005A6697">
        <w:rPr>
          <w:iCs/>
        </w:rPr>
        <w:t>Do istniejących problemów należą przede wszystkim:</w:t>
      </w:r>
    </w:p>
    <w:p w14:paraId="0B4E36A5" w14:textId="77777777" w:rsidR="00B41CA8" w:rsidRPr="005A6697" w:rsidRDefault="00B41CA8" w:rsidP="005430C3">
      <w:pPr>
        <w:numPr>
          <w:ilvl w:val="0"/>
          <w:numId w:val="38"/>
        </w:numPr>
        <w:autoSpaceDE w:val="0"/>
        <w:autoSpaceDN w:val="0"/>
        <w:adjustRightInd w:val="0"/>
        <w:spacing w:line="276" w:lineRule="auto"/>
        <w:ind w:left="426"/>
        <w:jc w:val="both"/>
        <w:rPr>
          <w:iCs/>
        </w:rPr>
      </w:pPr>
      <w:r w:rsidRPr="005A6697">
        <w:rPr>
          <w:iCs/>
        </w:rPr>
        <w:t>presja przestrzeni (oddziaływanie na krajobraz, powierzchnie nieprzepuszczalne i słabo przepuszczalne, zakłócenia w migracji niektórych zwierząt – głównie poprzez grodzenie działek geodezyjnych);</w:t>
      </w:r>
    </w:p>
    <w:p w14:paraId="529321E5" w14:textId="77777777" w:rsidR="00B41CA8" w:rsidRPr="005A6697" w:rsidRDefault="00B41CA8" w:rsidP="005430C3">
      <w:pPr>
        <w:pStyle w:val="Akapitzlist"/>
        <w:numPr>
          <w:ilvl w:val="0"/>
          <w:numId w:val="38"/>
        </w:numPr>
        <w:autoSpaceDE w:val="0"/>
        <w:autoSpaceDN w:val="0"/>
        <w:adjustRightInd w:val="0"/>
        <w:spacing w:line="276" w:lineRule="auto"/>
        <w:ind w:left="426"/>
        <w:jc w:val="both"/>
        <w:rPr>
          <w:iCs/>
        </w:rPr>
      </w:pPr>
      <w:r w:rsidRPr="005A6697">
        <w:rPr>
          <w:iCs/>
        </w:rPr>
        <w:t>emisja substancji (</w:t>
      </w:r>
      <w:r w:rsidRPr="005A6697">
        <w:t xml:space="preserve">instalacje na terenach usługowych, </w:t>
      </w:r>
      <w:r w:rsidRPr="005A6697">
        <w:rPr>
          <w:iCs/>
        </w:rPr>
        <w:t>emisje z systemów grzewczych, wzrost produkcji odpadów w obrębie terenu opracowania);</w:t>
      </w:r>
    </w:p>
    <w:p w14:paraId="718832BE" w14:textId="77777777" w:rsidR="00B41CA8" w:rsidRPr="005A6697" w:rsidRDefault="00B41CA8" w:rsidP="005430C3">
      <w:pPr>
        <w:pStyle w:val="Akapitzlist"/>
        <w:numPr>
          <w:ilvl w:val="0"/>
          <w:numId w:val="38"/>
        </w:numPr>
        <w:autoSpaceDE w:val="0"/>
        <w:autoSpaceDN w:val="0"/>
        <w:adjustRightInd w:val="0"/>
        <w:spacing w:line="276" w:lineRule="auto"/>
        <w:ind w:left="426"/>
        <w:jc w:val="both"/>
        <w:rPr>
          <w:iCs/>
        </w:rPr>
      </w:pPr>
      <w:r w:rsidRPr="005A6697">
        <w:rPr>
          <w:iCs/>
        </w:rPr>
        <w:t>uciążliwości związane z ruchem na ulicach w obrębie terenu opracowania, przede wszystkim klimatu akustycznego, zwiększone zanieczyszczenia powietrza i gleb w bezpośrednim sąsiedztwie dróg (w tym spływ zanieczyszczeń z nawierzchni z wodami opadowymi i roztopowymi, zwiększone zasolenie gleb w okresie zimowym);</w:t>
      </w:r>
    </w:p>
    <w:p w14:paraId="110F9A16" w14:textId="77777777" w:rsidR="00B41CA8" w:rsidRPr="005A6697" w:rsidRDefault="00B41CA8" w:rsidP="005430C3">
      <w:pPr>
        <w:pStyle w:val="Akapitzlist"/>
        <w:numPr>
          <w:ilvl w:val="0"/>
          <w:numId w:val="38"/>
        </w:numPr>
        <w:autoSpaceDE w:val="0"/>
        <w:autoSpaceDN w:val="0"/>
        <w:adjustRightInd w:val="0"/>
        <w:spacing w:line="276" w:lineRule="auto"/>
        <w:ind w:left="426"/>
        <w:jc w:val="both"/>
        <w:rPr>
          <w:iCs/>
        </w:rPr>
      </w:pPr>
      <w:r w:rsidRPr="005A6697">
        <w:rPr>
          <w:iCs/>
        </w:rPr>
        <w:t>ciągły wzrost zużycia wody, materii i energii;</w:t>
      </w:r>
    </w:p>
    <w:p w14:paraId="1E970999" w14:textId="77777777" w:rsidR="00B41CA8" w:rsidRPr="005A6697" w:rsidRDefault="00B41CA8" w:rsidP="005430C3">
      <w:pPr>
        <w:pStyle w:val="Akapitzlist"/>
        <w:numPr>
          <w:ilvl w:val="0"/>
          <w:numId w:val="38"/>
        </w:numPr>
        <w:autoSpaceDE w:val="0"/>
        <w:autoSpaceDN w:val="0"/>
        <w:adjustRightInd w:val="0"/>
        <w:spacing w:line="276" w:lineRule="auto"/>
        <w:ind w:left="426"/>
        <w:jc w:val="both"/>
        <w:rPr>
          <w:iCs/>
        </w:rPr>
      </w:pPr>
      <w:r w:rsidRPr="005A6697">
        <w:rPr>
          <w:iCs/>
        </w:rPr>
        <w:t>ryzyko wystąpienia awarii (np. systemu odbierania ścieków bytowych – większa ilość mieszkańców odpowiednio zwiększa ryzyko powstania wypadku, awarii i incydentów zagrażających bezpośrednio i pośrednio np. środowisku gruntowo-wodnemu);</w:t>
      </w:r>
    </w:p>
    <w:p w14:paraId="2357F0A0" w14:textId="77777777" w:rsidR="00B41CA8" w:rsidRPr="005A6697" w:rsidRDefault="00B41CA8" w:rsidP="005430C3">
      <w:pPr>
        <w:pStyle w:val="Akapitzlist"/>
        <w:numPr>
          <w:ilvl w:val="0"/>
          <w:numId w:val="38"/>
        </w:numPr>
        <w:autoSpaceDE w:val="0"/>
        <w:autoSpaceDN w:val="0"/>
        <w:adjustRightInd w:val="0"/>
        <w:spacing w:line="276" w:lineRule="auto"/>
        <w:ind w:left="426"/>
        <w:jc w:val="both"/>
        <w:rPr>
          <w:iCs/>
        </w:rPr>
      </w:pPr>
      <w:r w:rsidRPr="005A6697">
        <w:rPr>
          <w:iCs/>
        </w:rPr>
        <w:lastRenderedPageBreak/>
        <w:t>zagrożeniem dla zwierząt jest zajmowanie ich przestrzeni życiowej przez zabudowę oraz fragmentacja siedlisk spowodowana przez sieć dróg. Natomiast zagrożeniem dla flory są postępujące procesy urbanizacji.</w:t>
      </w:r>
    </w:p>
    <w:p w14:paraId="7FB6ECE2" w14:textId="77777777" w:rsidR="00B41CA8" w:rsidRPr="005A6697" w:rsidRDefault="00B41CA8" w:rsidP="005430C3">
      <w:pPr>
        <w:autoSpaceDE w:val="0"/>
        <w:autoSpaceDN w:val="0"/>
        <w:adjustRightInd w:val="0"/>
        <w:spacing w:line="276" w:lineRule="auto"/>
        <w:ind w:firstLine="567"/>
        <w:jc w:val="both"/>
      </w:pPr>
      <w:r w:rsidRPr="005A6697">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27AA943D" w14:textId="77777777" w:rsidR="00B41CA8" w:rsidRPr="005A6697" w:rsidRDefault="00B41CA8" w:rsidP="005430C3">
      <w:pPr>
        <w:autoSpaceDE w:val="0"/>
        <w:autoSpaceDN w:val="0"/>
        <w:adjustRightInd w:val="0"/>
        <w:spacing w:line="276" w:lineRule="auto"/>
        <w:ind w:firstLine="567"/>
        <w:jc w:val="both"/>
      </w:pPr>
      <w:r w:rsidRPr="005A6697">
        <w:t>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w:t>
      </w:r>
    </w:p>
    <w:p w14:paraId="56059EA2" w14:textId="77777777" w:rsidR="00B41CA8" w:rsidRPr="005A6697" w:rsidRDefault="00B41CA8" w:rsidP="005430C3">
      <w:pPr>
        <w:autoSpaceDE w:val="0"/>
        <w:autoSpaceDN w:val="0"/>
        <w:adjustRightInd w:val="0"/>
        <w:spacing w:line="276" w:lineRule="auto"/>
        <w:ind w:firstLine="567"/>
        <w:jc w:val="both"/>
      </w:pPr>
      <w:r w:rsidRPr="005A6697">
        <w:t>Oceniono, jak sposoby zawarte w projekcie mpzp zaplanowane do realizacji celów będą wpływały na środowisko przyrodnicze. Oceny dokonano dla każdego elementu środowiska przyrodniczego z osobna (np. dla powietrza, wód, krajobrazu) oraz dla całości – ważnych elementów przyrodniczych. Oceniono również oddziaływanie na ludzi. W wyniku analizy uznano, że:</w:t>
      </w:r>
    </w:p>
    <w:p w14:paraId="30A388B7" w14:textId="77777777" w:rsidR="00B41CA8" w:rsidRPr="005A6697" w:rsidRDefault="00B41CA8" w:rsidP="005430C3">
      <w:pPr>
        <w:numPr>
          <w:ilvl w:val="0"/>
          <w:numId w:val="6"/>
        </w:numPr>
        <w:autoSpaceDE w:val="0"/>
        <w:autoSpaceDN w:val="0"/>
        <w:adjustRightInd w:val="0"/>
        <w:spacing w:line="276" w:lineRule="auto"/>
        <w:ind w:left="426"/>
        <w:jc w:val="both"/>
      </w:pPr>
      <w:r w:rsidRPr="005A6697">
        <w:t>nie przewiduje się pogorszenia jakości atmosfery i topoklimatu;</w:t>
      </w:r>
    </w:p>
    <w:p w14:paraId="0CC0A27C" w14:textId="77777777" w:rsidR="00B41CA8" w:rsidRPr="005A6697" w:rsidRDefault="00B41CA8" w:rsidP="005430C3">
      <w:pPr>
        <w:numPr>
          <w:ilvl w:val="0"/>
          <w:numId w:val="6"/>
        </w:numPr>
        <w:autoSpaceDE w:val="0"/>
        <w:autoSpaceDN w:val="0"/>
        <w:adjustRightInd w:val="0"/>
        <w:spacing w:line="276" w:lineRule="auto"/>
        <w:ind w:left="426"/>
        <w:jc w:val="both"/>
      </w:pPr>
      <w:r w:rsidRPr="005A6697">
        <w:t>dla obszarów wymagających komfortu akustycznego nie przewiduje się przekroczeń norm hałasu;</w:t>
      </w:r>
    </w:p>
    <w:p w14:paraId="552625E5" w14:textId="77777777" w:rsidR="00B41CA8" w:rsidRPr="005A6697" w:rsidRDefault="00B41CA8" w:rsidP="005430C3">
      <w:pPr>
        <w:numPr>
          <w:ilvl w:val="0"/>
          <w:numId w:val="6"/>
        </w:numPr>
        <w:autoSpaceDE w:val="0"/>
        <w:autoSpaceDN w:val="0"/>
        <w:adjustRightInd w:val="0"/>
        <w:spacing w:line="276" w:lineRule="auto"/>
        <w:ind w:left="426"/>
        <w:jc w:val="both"/>
      </w:pPr>
      <w:r w:rsidRPr="005A6697">
        <w:t>nie przewiduje się pogorszenia jakości i ilości wód powierzchniowych i podziemnych;</w:t>
      </w:r>
    </w:p>
    <w:p w14:paraId="33889A88" w14:textId="77777777" w:rsidR="00B41CA8" w:rsidRPr="005A6697" w:rsidRDefault="00B41CA8" w:rsidP="005430C3">
      <w:pPr>
        <w:numPr>
          <w:ilvl w:val="0"/>
          <w:numId w:val="6"/>
        </w:numPr>
        <w:autoSpaceDE w:val="0"/>
        <w:autoSpaceDN w:val="0"/>
        <w:adjustRightInd w:val="0"/>
        <w:spacing w:line="276" w:lineRule="auto"/>
        <w:ind w:left="426"/>
        <w:jc w:val="both"/>
      </w:pPr>
      <w:r w:rsidRPr="005A6697">
        <w:t>nie przewiduje się pogorszenia jakości zasobów glebowych;</w:t>
      </w:r>
    </w:p>
    <w:p w14:paraId="1A9D332B" w14:textId="77777777" w:rsidR="00B41CA8" w:rsidRPr="005A6697" w:rsidRDefault="00B41CA8" w:rsidP="005430C3">
      <w:pPr>
        <w:numPr>
          <w:ilvl w:val="0"/>
          <w:numId w:val="6"/>
        </w:numPr>
        <w:autoSpaceDE w:val="0"/>
        <w:autoSpaceDN w:val="0"/>
        <w:adjustRightInd w:val="0"/>
        <w:spacing w:line="276" w:lineRule="auto"/>
        <w:ind w:left="426"/>
        <w:jc w:val="both"/>
      </w:pPr>
      <w:r w:rsidRPr="005A6697">
        <w:t>nie przewiduje się przekroczeń norm natężenia pól elektromagnetycznych w związku z realizacją zapisów projektu mpzp;</w:t>
      </w:r>
    </w:p>
    <w:p w14:paraId="1BC0B158" w14:textId="77777777" w:rsidR="00B41CA8" w:rsidRPr="005A6697" w:rsidRDefault="00B41CA8" w:rsidP="005430C3">
      <w:pPr>
        <w:numPr>
          <w:ilvl w:val="0"/>
          <w:numId w:val="6"/>
        </w:numPr>
        <w:autoSpaceDE w:val="0"/>
        <w:autoSpaceDN w:val="0"/>
        <w:adjustRightInd w:val="0"/>
        <w:spacing w:line="276" w:lineRule="auto"/>
        <w:ind w:left="426"/>
        <w:jc w:val="both"/>
      </w:pPr>
      <w:r w:rsidRPr="005A6697">
        <w:t>realizacja ustaleń projektu mpzp nie będzie negatywnie znacząco oddziaływać na zdrowie ludzi.</w:t>
      </w:r>
    </w:p>
    <w:p w14:paraId="4A6043B3" w14:textId="77777777" w:rsidR="00B41CA8" w:rsidRPr="005A6697" w:rsidRDefault="00B41CA8" w:rsidP="005430C3">
      <w:pPr>
        <w:autoSpaceDE w:val="0"/>
        <w:autoSpaceDN w:val="0"/>
        <w:adjustRightInd w:val="0"/>
        <w:spacing w:line="276" w:lineRule="auto"/>
        <w:ind w:firstLine="567"/>
        <w:jc w:val="both"/>
      </w:pPr>
      <w:r w:rsidRPr="005A6697">
        <w:t>Wdrożenie projektu mpzp przyczyni się do realizacji ochrony środowiska zawartych w przepisach prawnych oraz strategiach krajowych oraz międzynarodowych. Analiza wykazała, że oceniany projekt w pełni realizuje założenia kluczowe dla ochrony środowiska.</w:t>
      </w:r>
    </w:p>
    <w:p w14:paraId="6A1215D9" w14:textId="77777777" w:rsidR="00B41CA8" w:rsidRPr="005A6697" w:rsidRDefault="00B41CA8" w:rsidP="005430C3">
      <w:pPr>
        <w:autoSpaceDE w:val="0"/>
        <w:autoSpaceDN w:val="0"/>
        <w:adjustRightInd w:val="0"/>
        <w:spacing w:line="276" w:lineRule="auto"/>
        <w:ind w:firstLine="567"/>
        <w:jc w:val="both"/>
      </w:pPr>
      <w:r w:rsidRPr="005A6697">
        <w:t>W § 5 projektu miejscowego planu określono zasady dotyczące środowiska przyrodniczego i krajobrazu kulturowego, których zastosowanie powinno zapewnić należytą ochronę środowiska przyrodniczego. Zapisy te powinny skutecznie chronić środowisko przyrodnicze przed potencjalnymi negatywnymi oddziaływaniami wynikającymi z realizacji przedsięwzięć na omawianym obszarze, zgodnie z projektowanym przeznaczeniem poszczególnych terenów.</w:t>
      </w:r>
    </w:p>
    <w:p w14:paraId="52DD0E48" w14:textId="77777777" w:rsidR="00B41CA8" w:rsidRPr="005A6697" w:rsidRDefault="00B41CA8" w:rsidP="005430C3">
      <w:pPr>
        <w:spacing w:line="276" w:lineRule="auto"/>
        <w:ind w:firstLine="567"/>
        <w:jc w:val="both"/>
        <w:rPr>
          <w:bCs/>
        </w:rPr>
      </w:pPr>
      <w:r w:rsidRPr="005A6697">
        <w:t>Wychodzi się z założenia, że analizie rozwiązań alternatywnych poddano przede wszystkim te aspekty, które w sposób znaczący mogą wpłynąć na dalszy rozwój gminy.</w:t>
      </w:r>
    </w:p>
    <w:p w14:paraId="0579C1F1" w14:textId="77777777" w:rsidR="00B41CA8" w:rsidRPr="005A6697" w:rsidRDefault="00B41CA8" w:rsidP="005430C3">
      <w:pPr>
        <w:spacing w:line="276" w:lineRule="auto"/>
        <w:ind w:firstLine="567"/>
        <w:jc w:val="both"/>
        <w:rPr>
          <w:bCs/>
        </w:rPr>
      </w:pPr>
      <w:r w:rsidRPr="005A6697">
        <w:rPr>
          <w:bCs/>
        </w:rPr>
        <w:t xml:space="preserve">Podstawowym celem sporządzenia planu miejscowego jest ustalenie przeznaczenia terenów oraz określenie sposobów ich zagospodarowania, poprzez dostosowanie funkcji </w:t>
      </w:r>
      <w:r w:rsidRPr="005A6697">
        <w:rPr>
          <w:bCs/>
        </w:rPr>
        <w:lastRenderedPageBreak/>
        <w:t xml:space="preserve">i intensywności zagospodarowania do uwarunkowań przestrzennych, przyrodniczych i kulturowych </w:t>
      </w:r>
      <w:r w:rsidRPr="005A6697">
        <w:t>dla terenu położonego w rejonie ul. Sierakowskiej w mieście Wronki.</w:t>
      </w:r>
      <w:r w:rsidRPr="005A6697">
        <w:rPr>
          <w:bCs/>
        </w:rPr>
        <w:t xml:space="preserve"> </w:t>
      </w:r>
    </w:p>
    <w:p w14:paraId="2B11EF9A" w14:textId="77777777" w:rsidR="00B41CA8" w:rsidRPr="005A6697" w:rsidRDefault="00B41CA8" w:rsidP="00CC076D">
      <w:pPr>
        <w:spacing w:line="276" w:lineRule="auto"/>
        <w:ind w:firstLine="567"/>
        <w:jc w:val="both"/>
        <w:rPr>
          <w:bCs/>
        </w:rPr>
      </w:pPr>
      <w:r w:rsidRPr="005A6697">
        <w:rPr>
          <w:bCs/>
        </w:rPr>
        <w:t xml:space="preserve">Założeniem projektu miejscowego planu jest zapewnienie realizacji celów polityki przestrzennej wynikającej z szeroko pojętych potrzeb rozwoju gminy Wronki m.in. w zakresie rozwijania nowych obszarów inwestycyjnych. Umożliwi to realizacje zabudowy bez konieczności ubiegania się o wydanie decyzji o warunkach zabudowy lub decyzji o ustaleniu inwestycji celu publicznego. </w:t>
      </w:r>
      <w:r w:rsidRPr="005A6697">
        <w:t>Istotnym elementem planu miejscowego jest również sformułowanie zasad ochrony środowiska przyrodniczego, a także zdefiniowanie zasad obsługi komunikacyjnej terenu oraz zaopatrzenia w sieci infrastruktury technicznej.</w:t>
      </w:r>
      <w:r w:rsidRPr="005A6697">
        <w:rPr>
          <w:bCs/>
        </w:rPr>
        <w:t xml:space="preserve"> </w:t>
      </w:r>
    </w:p>
    <w:p w14:paraId="121024B7" w14:textId="2700D534" w:rsidR="00CC076D" w:rsidRPr="005A6697" w:rsidRDefault="00B41CA8" w:rsidP="00CC076D">
      <w:pPr>
        <w:spacing w:line="276" w:lineRule="auto"/>
        <w:ind w:firstLine="567"/>
        <w:jc w:val="both"/>
      </w:pPr>
      <w:r w:rsidRPr="005A6697">
        <w:t>Ocenia się, że rozwiązanie alternatywne dla ww. planów czyli lokowanie ich w innym miejscu jest mało korzystnym oraz mało realnym, z uwagi na funkcję, rozwiązaniem.</w:t>
      </w:r>
      <w:r w:rsidRPr="005A6697">
        <w:rPr>
          <w:bCs/>
        </w:rPr>
        <w:t xml:space="preserve"> </w:t>
      </w:r>
      <w:r w:rsidRPr="005A669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9A34B13" w14:textId="44E85526" w:rsidR="00B41CA8" w:rsidRPr="005A6697" w:rsidRDefault="00B41CA8" w:rsidP="00CC076D">
      <w:pPr>
        <w:spacing w:line="276" w:lineRule="auto"/>
        <w:ind w:firstLine="567"/>
        <w:jc w:val="both"/>
      </w:pPr>
      <w:r w:rsidRPr="005A6697">
        <w:t>Ewentualne kolizje projektowanego zagospodarowania ze środowiskiem przyrodniczym i kulturowym w większości przypadków będą lokalne i nieistotne dla funkcjonowania i stanu środowiska rozpatrywanego w skali gminy oraz obszarów przyległych.</w:t>
      </w:r>
    </w:p>
    <w:p w14:paraId="78C5A735" w14:textId="29D5B2EF" w:rsidR="00433A8E" w:rsidRPr="005A6697" w:rsidRDefault="00433A8E" w:rsidP="00433A8E">
      <w:pPr>
        <w:autoSpaceDE w:val="0"/>
        <w:autoSpaceDN w:val="0"/>
        <w:adjustRightInd w:val="0"/>
        <w:spacing w:line="276" w:lineRule="auto"/>
        <w:ind w:firstLine="567"/>
        <w:jc w:val="both"/>
      </w:pPr>
      <w:r w:rsidRPr="005A669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Zgodnie z art. 55 ust. 5 przytoczonej wyżej ustawy, organ opracowujący projekt planu, czyli Burmistrz Miasta i Gminy Wronki, zobowiązany jest prowadzić monitoring skutków realizacji postanowień przyjętego projektu planu.</w:t>
      </w:r>
    </w:p>
    <w:p w14:paraId="51AC9603" w14:textId="77777777" w:rsidR="00433A8E" w:rsidRPr="005A6697" w:rsidRDefault="00433A8E" w:rsidP="00433A8E">
      <w:pPr>
        <w:autoSpaceDE w:val="0"/>
        <w:autoSpaceDN w:val="0"/>
        <w:adjustRightInd w:val="0"/>
        <w:spacing w:line="276" w:lineRule="auto"/>
        <w:ind w:firstLine="567"/>
        <w:jc w:val="both"/>
      </w:pPr>
      <w:r w:rsidRPr="005A6697">
        <w:t>Co najmniej raz w czasie kadencji Burmistrz dokonuje analizy zmian w zagospodarowaniu przestrzennym gminy, ocenia postępy w opracowywaniu planów miejscowych i opracowuje wieloletnie programy ich sporządzania w nawiązaniu do ustaleń studium i przedstawia ich wyniki Radzie Miasta i Gminy. Rada podejmuje uchwałę w sprawie aktualności Studium i planów miejscowych, a w przypadku uznania ich za nieaktualne lub niezgodne z obowiązującymi przepisami w całości lub w części, podejmuje uchwałę o przystąpieniu do sporządzenia ich zmiany.</w:t>
      </w:r>
    </w:p>
    <w:p w14:paraId="6503D15F" w14:textId="77777777" w:rsidR="00433A8E" w:rsidRPr="005A6697" w:rsidRDefault="00433A8E" w:rsidP="00433A8E">
      <w:pPr>
        <w:autoSpaceDE w:val="0"/>
        <w:autoSpaceDN w:val="0"/>
        <w:adjustRightInd w:val="0"/>
        <w:spacing w:line="276" w:lineRule="auto"/>
        <w:ind w:firstLine="567"/>
        <w:jc w:val="both"/>
      </w:pPr>
      <w:r w:rsidRPr="005A6697">
        <w:t>Ocena miejscowych planów powinna być przeprowadzana przede wszystkim w kontekście rozwoju przestrzennego gminy Wronki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5E841302" w14:textId="4741F2B7" w:rsidR="00433A8E" w:rsidRPr="005A6697" w:rsidRDefault="00433A8E" w:rsidP="00433A8E">
      <w:pPr>
        <w:autoSpaceDE w:val="0"/>
        <w:autoSpaceDN w:val="0"/>
        <w:adjustRightInd w:val="0"/>
        <w:spacing w:line="276" w:lineRule="auto"/>
        <w:ind w:firstLine="567"/>
        <w:jc w:val="both"/>
      </w:pPr>
      <w:r w:rsidRPr="005A6697">
        <w:t xml:space="preserve">Ponadto, Burmistrz jest zobowiązany prowadzić monitoring skutków realizacji postanowień przyjętego dokumentu w zakresie oddziaływania na środowisko. Monitoring skutków realizacji postanowień przyjętego dokumentu w zakresie oddziaływania na </w:t>
      </w:r>
      <w:r w:rsidRPr="005A6697">
        <w:lastRenderedPageBreak/>
        <w:t xml:space="preserve">środowisko może polegać np. na analizie i ocenie stanu poszczególnych komponentów środowiska (powietrza, wód, gleb i in.) w oparciu o wyniki pomiarów uzyskanych w ramach państwowego monitoringu środowiska (ocena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 </w:t>
      </w:r>
    </w:p>
    <w:p w14:paraId="0BDA2A57" w14:textId="77777777" w:rsidR="00433A8E" w:rsidRPr="005A6697" w:rsidRDefault="00433A8E" w:rsidP="00433A8E">
      <w:pPr>
        <w:autoSpaceDE w:val="0"/>
        <w:autoSpaceDN w:val="0"/>
        <w:adjustRightInd w:val="0"/>
        <w:spacing w:line="276" w:lineRule="auto"/>
        <w:ind w:firstLine="567"/>
        <w:jc w:val="both"/>
      </w:pPr>
      <w:r w:rsidRPr="005A669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4B9713B0" w14:textId="77777777" w:rsidR="00433A8E" w:rsidRPr="005A6697" w:rsidRDefault="00433A8E" w:rsidP="00433A8E">
      <w:pPr>
        <w:autoSpaceDE w:val="0"/>
        <w:autoSpaceDN w:val="0"/>
        <w:adjustRightInd w:val="0"/>
        <w:spacing w:line="276" w:lineRule="auto"/>
        <w:ind w:firstLine="567"/>
        <w:jc w:val="both"/>
      </w:pPr>
      <w:r w:rsidRPr="005A6697">
        <w:t>Ocenie powinny podlegać:</w:t>
      </w:r>
    </w:p>
    <w:p w14:paraId="7DDB16BC"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jakość powietrza i stanu sanitarnego;</w:t>
      </w:r>
    </w:p>
    <w:p w14:paraId="5904154B"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jakość wód podziemnych;</w:t>
      </w:r>
    </w:p>
    <w:p w14:paraId="0CB1C6C6"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jakość wód powierzchniowych;</w:t>
      </w:r>
    </w:p>
    <w:p w14:paraId="1B235C52"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jakość gleb;</w:t>
      </w:r>
    </w:p>
    <w:p w14:paraId="369966B8"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warunki i jakość klimatu akustycznego;</w:t>
      </w:r>
    </w:p>
    <w:p w14:paraId="36066BC6"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różnorodność biologiczna;</w:t>
      </w:r>
    </w:p>
    <w:p w14:paraId="2F6156FC" w14:textId="77777777" w:rsidR="00433A8E" w:rsidRPr="005A6697" w:rsidRDefault="00433A8E" w:rsidP="00433A8E">
      <w:pPr>
        <w:pStyle w:val="Akapitzlist"/>
        <w:numPr>
          <w:ilvl w:val="0"/>
          <w:numId w:val="27"/>
        </w:numPr>
        <w:autoSpaceDE w:val="0"/>
        <w:autoSpaceDN w:val="0"/>
        <w:adjustRightInd w:val="0"/>
        <w:spacing w:line="276" w:lineRule="auto"/>
        <w:ind w:left="426"/>
        <w:jc w:val="both"/>
      </w:pPr>
      <w:r w:rsidRPr="005A6697">
        <w:t>gospodarka odpadami.</w:t>
      </w:r>
    </w:p>
    <w:p w14:paraId="4452C309" w14:textId="77777777" w:rsidR="00433A8E" w:rsidRPr="005A6697" w:rsidRDefault="00433A8E" w:rsidP="00433A8E">
      <w:pPr>
        <w:spacing w:line="276" w:lineRule="auto"/>
        <w:ind w:firstLine="567"/>
        <w:jc w:val="both"/>
      </w:pPr>
      <w:r w:rsidRPr="005A6697">
        <w:t>Odnośnie linii elektroenergetycznych średniego napięcia wskazane jest przeprowadzenie monitoringu rzeczywistego poziomu hałasu w środowisku oraz rzeczywiste pomiary oddziaływania pola elektromagnetycznego na środowisko.</w:t>
      </w:r>
    </w:p>
    <w:p w14:paraId="361100AB" w14:textId="77777777" w:rsidR="00433A8E" w:rsidRPr="005A6697" w:rsidRDefault="00433A8E" w:rsidP="00433A8E">
      <w:pPr>
        <w:spacing w:line="276" w:lineRule="auto"/>
        <w:ind w:firstLine="567"/>
        <w:jc w:val="both"/>
      </w:pPr>
      <w:r w:rsidRPr="005A6697">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o lokalnych uwarunkowań i ewentualnych problemów. </w:t>
      </w:r>
    </w:p>
    <w:p w14:paraId="363B1774" w14:textId="45537624" w:rsidR="00B41CA8" w:rsidRPr="005A6697" w:rsidRDefault="00433A8E" w:rsidP="00433A8E">
      <w:pPr>
        <w:spacing w:line="276" w:lineRule="auto"/>
        <w:jc w:val="both"/>
      </w:pPr>
      <w:r w:rsidRPr="005A6697">
        <w:t>Wszystkie wyżej wymienione działania i instytucje pozwolą na ocenę skutków realizacji planowanego zagospodarowania oraz umożliwią szybką reakcję na ewentualne negatywne zjawiska zachodzące w środowisku przyrodniczym.</w:t>
      </w:r>
    </w:p>
    <w:p w14:paraId="61CDDB84" w14:textId="77777777" w:rsidR="00433A8E" w:rsidRPr="005A6697" w:rsidRDefault="00433A8E" w:rsidP="005430C3">
      <w:pPr>
        <w:spacing w:line="276" w:lineRule="auto"/>
        <w:jc w:val="both"/>
      </w:pPr>
    </w:p>
    <w:p w14:paraId="4DCB7875" w14:textId="77777777" w:rsidR="00433A8E" w:rsidRPr="005A6697" w:rsidRDefault="00433A8E" w:rsidP="005430C3">
      <w:pPr>
        <w:spacing w:line="276" w:lineRule="auto"/>
        <w:jc w:val="both"/>
        <w:sectPr w:rsidR="00433A8E" w:rsidRPr="005A6697" w:rsidSect="00AB5D29">
          <w:footerReference w:type="default" r:id="rId12"/>
          <w:pgSz w:w="11906" w:h="16838"/>
          <w:pgMar w:top="1417" w:right="1417" w:bottom="1417" w:left="1417" w:header="708" w:footer="708" w:gutter="0"/>
          <w:pgNumType w:start="1"/>
          <w:cols w:space="708"/>
          <w:docGrid w:linePitch="360"/>
        </w:sectPr>
      </w:pPr>
    </w:p>
    <w:p w14:paraId="79DFB00C" w14:textId="77777777" w:rsidR="00B41CA8" w:rsidRPr="005A6697" w:rsidRDefault="00B41CA8" w:rsidP="00B41CA8">
      <w:pPr>
        <w:pStyle w:val="Nagwek1"/>
      </w:pPr>
      <w:bookmarkStart w:id="138" w:name="_Toc153266047"/>
      <w:r w:rsidRPr="005A6697">
        <w:lastRenderedPageBreak/>
        <w:t>XI. OŚWIADCZENIE AUTORA O POPRAWNOŚCI PROGNOZY</w:t>
      </w:r>
      <w:bookmarkEnd w:id="138"/>
    </w:p>
    <w:p w14:paraId="1571C4CF" w14:textId="0B5910AD" w:rsidR="00B41CA8" w:rsidRPr="005A6697" w:rsidRDefault="00B41CA8" w:rsidP="00B41CA8">
      <w:pPr>
        <w:keepNext/>
        <w:keepLines/>
        <w:spacing w:before="480"/>
        <w:jc w:val="right"/>
      </w:pPr>
      <w:r w:rsidRPr="005A6697">
        <w:t xml:space="preserve">Poznań, dnia </w:t>
      </w:r>
      <w:r w:rsidR="00C07495" w:rsidRPr="005A6697">
        <w:t>12</w:t>
      </w:r>
      <w:r w:rsidRPr="005A6697">
        <w:t xml:space="preserve"> </w:t>
      </w:r>
      <w:r w:rsidR="00847085" w:rsidRPr="005A6697">
        <w:t>grudnia</w:t>
      </w:r>
      <w:r w:rsidRPr="005A6697">
        <w:t xml:space="preserve"> 2023 r.</w:t>
      </w:r>
    </w:p>
    <w:p w14:paraId="4897E3D5" w14:textId="77777777" w:rsidR="00B41CA8" w:rsidRPr="005A6697" w:rsidRDefault="00B41CA8" w:rsidP="00B41CA8">
      <w:pPr>
        <w:keepNext/>
        <w:keepLines/>
        <w:spacing w:line="276" w:lineRule="auto"/>
        <w:jc w:val="center"/>
      </w:pPr>
    </w:p>
    <w:p w14:paraId="060C49C9" w14:textId="77777777" w:rsidR="00B41CA8" w:rsidRPr="005A6697" w:rsidRDefault="00B41CA8" w:rsidP="00B41CA8">
      <w:pPr>
        <w:keepNext/>
        <w:keepLines/>
        <w:spacing w:before="840" w:after="840" w:line="276" w:lineRule="auto"/>
        <w:jc w:val="center"/>
        <w:rPr>
          <w:b/>
          <w:spacing w:val="40"/>
        </w:rPr>
      </w:pPr>
      <w:r w:rsidRPr="005A6697">
        <w:rPr>
          <w:b/>
          <w:spacing w:val="40"/>
        </w:rPr>
        <w:t>OŚWIADCZENIE</w:t>
      </w:r>
    </w:p>
    <w:p w14:paraId="20774A9C" w14:textId="77777777" w:rsidR="00B41CA8" w:rsidRPr="005A6697" w:rsidRDefault="00B41CA8" w:rsidP="00B41CA8">
      <w:pPr>
        <w:keepNext/>
        <w:keepLines/>
        <w:spacing w:line="360" w:lineRule="auto"/>
        <w:ind w:firstLine="567"/>
        <w:jc w:val="both"/>
      </w:pPr>
      <w:r w:rsidRPr="005A6697">
        <w:t>Oświadczam, że zgodnie z art. 51 ust. 1 pkt 1 lit. f. ustawy z dnia 3 października 2008 r. o udostępnianiu informacji o środowisku i jego ochronie, udziale społeczeństwa w ochronie środowiska oraz o ocenach oddziaływania na środowisko (t.j. Dz. U. z 2023 r., poz. 1094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B760B0E" w14:textId="77777777" w:rsidR="00B41CA8" w:rsidRPr="005A6697" w:rsidRDefault="00B41CA8" w:rsidP="00B41CA8">
      <w:pPr>
        <w:keepNext/>
        <w:keepLines/>
        <w:spacing w:before="120" w:line="276" w:lineRule="auto"/>
        <w:ind w:firstLine="567"/>
        <w:jc w:val="both"/>
      </w:pPr>
      <w:r w:rsidRPr="005A6697">
        <w:t>Jestem świadoma odpowiedzialności karnej za złożenie fałszywego oświadczenia.</w:t>
      </w:r>
    </w:p>
    <w:p w14:paraId="1A92DD66" w14:textId="77777777" w:rsidR="00B41CA8" w:rsidRPr="005A6697" w:rsidRDefault="00B41CA8" w:rsidP="00B41CA8">
      <w:pPr>
        <w:keepNext/>
        <w:keepLines/>
        <w:autoSpaceDE w:val="0"/>
        <w:autoSpaceDN w:val="0"/>
        <w:adjustRightInd w:val="0"/>
        <w:spacing w:line="276" w:lineRule="auto"/>
        <w:ind w:firstLine="705"/>
        <w:jc w:val="both"/>
      </w:pPr>
    </w:p>
    <w:p w14:paraId="0F444635" w14:textId="77777777" w:rsidR="00B41CA8" w:rsidRPr="005A6697" w:rsidRDefault="00B41CA8" w:rsidP="00B41CA8">
      <w:pPr>
        <w:keepNext/>
        <w:keepLines/>
        <w:autoSpaceDE w:val="0"/>
        <w:autoSpaceDN w:val="0"/>
        <w:adjustRightInd w:val="0"/>
        <w:spacing w:line="276" w:lineRule="auto"/>
        <w:ind w:firstLine="705"/>
        <w:jc w:val="both"/>
      </w:pPr>
    </w:p>
    <w:p w14:paraId="494622EA" w14:textId="77777777" w:rsidR="00B41CA8" w:rsidRPr="005A6697" w:rsidRDefault="00B41CA8" w:rsidP="00B41CA8">
      <w:pPr>
        <w:keepNext/>
        <w:keepLines/>
        <w:autoSpaceDE w:val="0"/>
        <w:autoSpaceDN w:val="0"/>
        <w:adjustRightInd w:val="0"/>
        <w:spacing w:line="276" w:lineRule="auto"/>
        <w:ind w:firstLine="705"/>
        <w:jc w:val="both"/>
      </w:pPr>
    </w:p>
    <w:p w14:paraId="22B645AC" w14:textId="66FAD39E" w:rsidR="00B41CA8" w:rsidRPr="005A6697" w:rsidRDefault="00B41CA8" w:rsidP="00B41CA8">
      <w:pPr>
        <w:spacing w:line="276" w:lineRule="auto"/>
        <w:jc w:val="right"/>
      </w:pPr>
      <w:r w:rsidRPr="005A6697">
        <w:rPr>
          <w:noProof/>
        </w:rPr>
        <w:drawing>
          <wp:anchor distT="0" distB="0" distL="114300" distR="114300" simplePos="0" relativeHeight="251661312" behindDoc="0" locked="0" layoutInCell="1" allowOverlap="1" wp14:anchorId="1F0ABC1F" wp14:editId="04C07951">
            <wp:simplePos x="0" y="0"/>
            <wp:positionH relativeFrom="margin">
              <wp:posOffset>3594735</wp:posOffset>
            </wp:positionH>
            <wp:positionV relativeFrom="paragraph">
              <wp:posOffset>163830</wp:posOffset>
            </wp:positionV>
            <wp:extent cx="2165985" cy="573405"/>
            <wp:effectExtent l="0" t="0" r="5715" b="0"/>
            <wp:wrapSquare wrapText="bothSides"/>
            <wp:docPr id="10715265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598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8324EF" w14:textId="5B5B0494" w:rsidR="00B41CA8" w:rsidRPr="005A6697" w:rsidRDefault="00B41CA8" w:rsidP="00B41CA8">
      <w:pPr>
        <w:jc w:val="both"/>
      </w:pPr>
    </w:p>
    <w:sectPr w:rsidR="00B41CA8" w:rsidRPr="005A6697" w:rsidSect="00AB5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B04E" w14:textId="77777777" w:rsidR="00AB5D29" w:rsidRDefault="00AB5D29" w:rsidP="00B41CA8">
      <w:r>
        <w:separator/>
      </w:r>
    </w:p>
  </w:endnote>
  <w:endnote w:type="continuationSeparator" w:id="0">
    <w:p w14:paraId="3657533A" w14:textId="77777777" w:rsidR="00AB5D29" w:rsidRDefault="00AB5D29" w:rsidP="00B4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83D8" w14:textId="5E3B58C6" w:rsidR="00445366" w:rsidRPr="00445366" w:rsidRDefault="00445366" w:rsidP="00445366">
    <w:pPr>
      <w:tabs>
        <w:tab w:val="center" w:pos="4536"/>
        <w:tab w:val="right" w:pos="9072"/>
      </w:tabs>
    </w:pPr>
    <w:r w:rsidRPr="00445366">
      <w:rPr>
        <w:noProof/>
      </w:rPr>
      <w:drawing>
        <wp:inline distT="0" distB="0" distL="0" distR="0" wp14:anchorId="38C061FA" wp14:editId="6589457A">
          <wp:extent cx="5538470" cy="448310"/>
          <wp:effectExtent l="0" t="0" r="5080" b="8890"/>
          <wp:docPr id="1460129285" name="Obraz 146012928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p w14:paraId="0C82F949" w14:textId="637FCBF5" w:rsidR="00445366" w:rsidRPr="00445366" w:rsidRDefault="00445366" w:rsidP="00445366">
    <w:pPr>
      <w:tabs>
        <w:tab w:val="center" w:pos="4536"/>
        <w:tab w:val="right" w:pos="9072"/>
      </w:tabs>
    </w:pPr>
  </w:p>
  <w:p w14:paraId="4E26CE52" w14:textId="77777777" w:rsidR="00445366" w:rsidRDefault="004453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5B37" w14:textId="77777777" w:rsidR="00445366" w:rsidRPr="00445366" w:rsidRDefault="00445366" w:rsidP="00445366">
    <w:pPr>
      <w:tabs>
        <w:tab w:val="center" w:pos="4536"/>
        <w:tab w:val="right" w:pos="9072"/>
      </w:tabs>
    </w:pPr>
    <w:r w:rsidRPr="00445366">
      <w:rPr>
        <w:noProof/>
      </w:rPr>
      <w:drawing>
        <wp:inline distT="0" distB="0" distL="0" distR="0" wp14:anchorId="246125A9" wp14:editId="3DEE99BD">
          <wp:extent cx="5538470" cy="448310"/>
          <wp:effectExtent l="0" t="0" r="5080" b="8890"/>
          <wp:docPr id="890474386" name="Obraz 89047438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p w14:paraId="0DA901E2" w14:textId="77777777" w:rsidR="00445366" w:rsidRPr="00445366" w:rsidRDefault="00445366" w:rsidP="00445366">
    <w:pPr>
      <w:tabs>
        <w:tab w:val="center" w:pos="4536"/>
        <w:tab w:val="right" w:pos="9072"/>
      </w:tabs>
    </w:pPr>
  </w:p>
  <w:p w14:paraId="27B9F7B8" w14:textId="77777777" w:rsidR="00445366" w:rsidRDefault="0044536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95598"/>
      <w:docPartObj>
        <w:docPartGallery w:val="Page Numbers (Bottom of Page)"/>
        <w:docPartUnique/>
      </w:docPartObj>
    </w:sdtPr>
    <w:sdtContent>
      <w:p w14:paraId="320C1DB5" w14:textId="5461098C" w:rsidR="00EA3112" w:rsidRDefault="00EA3112">
        <w:pPr>
          <w:pStyle w:val="Stopka"/>
          <w:jc w:val="right"/>
        </w:pPr>
        <w:r>
          <w:fldChar w:fldCharType="begin"/>
        </w:r>
        <w:r>
          <w:instrText>PAGE   \* MERGEFORMAT</w:instrText>
        </w:r>
        <w:r>
          <w:fldChar w:fldCharType="separate"/>
        </w:r>
        <w:r>
          <w:t>2</w:t>
        </w:r>
        <w:r>
          <w:fldChar w:fldCharType="end"/>
        </w:r>
      </w:p>
    </w:sdtContent>
  </w:sdt>
  <w:p w14:paraId="3CCF66C0" w14:textId="2755CB1C" w:rsidR="00EA3112" w:rsidRPr="00EA3112" w:rsidRDefault="00EA3112" w:rsidP="00EA3112">
    <w:pPr>
      <w:tabs>
        <w:tab w:val="center" w:pos="4536"/>
        <w:tab w:val="right" w:pos="9072"/>
      </w:tabs>
    </w:pPr>
    <w:r w:rsidRPr="00EA3112">
      <w:rPr>
        <w:noProof/>
      </w:rPr>
      <w:drawing>
        <wp:inline distT="0" distB="0" distL="0" distR="0" wp14:anchorId="4F34EF5B" wp14:editId="47767AE7">
          <wp:extent cx="5538470" cy="448310"/>
          <wp:effectExtent l="0" t="0" r="5080" b="8890"/>
          <wp:docPr id="635202933" name="Obraz 63520293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p w14:paraId="78777B0C" w14:textId="77777777" w:rsidR="00EA3112" w:rsidRDefault="00EA31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04CD" w14:textId="77777777" w:rsidR="00AB5D29" w:rsidRDefault="00AB5D29" w:rsidP="00B41CA8">
      <w:r>
        <w:separator/>
      </w:r>
    </w:p>
  </w:footnote>
  <w:footnote w:type="continuationSeparator" w:id="0">
    <w:p w14:paraId="751E825E" w14:textId="77777777" w:rsidR="00AB5D29" w:rsidRDefault="00AB5D29" w:rsidP="00B41CA8">
      <w:r>
        <w:continuationSeparator/>
      </w:r>
    </w:p>
  </w:footnote>
  <w:footnote w:id="1">
    <w:p w14:paraId="14D8E1E9" w14:textId="436E06D3" w:rsidR="00B41CA8" w:rsidRPr="005C0B86" w:rsidRDefault="00B41CA8" w:rsidP="00B41CA8">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 o udostępnianiu informacji o środowisku i jego ochronie, udziale społeczeństwa w ochronie środowiska oraz o ocenach oddziaływani</w:t>
      </w:r>
      <w:r>
        <w:rPr>
          <w:sz w:val="18"/>
          <w:szCs w:val="18"/>
        </w:rPr>
        <w:t xml:space="preserve">a </w:t>
      </w:r>
      <w:r w:rsidRPr="005C0B86">
        <w:rPr>
          <w:sz w:val="18"/>
          <w:szCs w:val="18"/>
        </w:rPr>
        <w:t>na środowisko (</w:t>
      </w:r>
      <w:r w:rsidRPr="004D7D89">
        <w:rPr>
          <w:sz w:val="18"/>
          <w:szCs w:val="18"/>
        </w:rPr>
        <w:t xml:space="preserve">t.j. Dz. U. z </w:t>
      </w:r>
      <w:r>
        <w:rPr>
          <w:sz w:val="18"/>
          <w:szCs w:val="18"/>
        </w:rPr>
        <w:t>2023</w:t>
      </w:r>
      <w:r w:rsidRPr="004D7D89">
        <w:rPr>
          <w:sz w:val="18"/>
          <w:szCs w:val="18"/>
        </w:rPr>
        <w:t xml:space="preserve"> r., poz. </w:t>
      </w:r>
      <w:r>
        <w:rPr>
          <w:sz w:val="18"/>
          <w:szCs w:val="18"/>
        </w:rPr>
        <w:t>1094</w:t>
      </w:r>
      <w:r w:rsidRPr="004D7D89">
        <w:rPr>
          <w:sz w:val="18"/>
          <w:szCs w:val="18"/>
        </w:rPr>
        <w:t xml:space="preserve"> ze zm</w:t>
      </w:r>
      <w:r w:rsidR="00EA3112">
        <w:rPr>
          <w:sz w:val="18"/>
          <w:szCs w:val="18"/>
        </w:rPr>
        <w:t>.</w:t>
      </w:r>
      <w:r w:rsidRPr="005C0B86">
        <w:rPr>
          <w:sz w:val="18"/>
          <w:szCs w:val="18"/>
        </w:rPr>
        <w:t>)</w:t>
      </w:r>
    </w:p>
  </w:footnote>
  <w:footnote w:id="2">
    <w:p w14:paraId="5F5F5965" w14:textId="62E92CA6" w:rsidR="00B41CA8" w:rsidRPr="002A4E73" w:rsidRDefault="00B41CA8" w:rsidP="00B41CA8">
      <w:pPr>
        <w:pStyle w:val="Tekstprzypisudolnego"/>
        <w:rPr>
          <w:sz w:val="18"/>
          <w:szCs w:val="18"/>
        </w:rPr>
      </w:pPr>
      <w:r w:rsidRPr="005C0B86">
        <w:rPr>
          <w:rStyle w:val="Odwoanieprzypisudolnego"/>
          <w:sz w:val="18"/>
          <w:szCs w:val="18"/>
        </w:rPr>
        <w:footnoteRef/>
      </w:r>
      <w:r w:rsidRPr="005C0B86">
        <w:rPr>
          <w:sz w:val="18"/>
          <w:szCs w:val="18"/>
        </w:rPr>
        <w:t> ustawa z 27 marca 2003 r. o planowaniu i zagospodarowaniu przestrzennym (</w:t>
      </w:r>
      <w:r w:rsidRPr="004D7D89">
        <w:rPr>
          <w:sz w:val="18"/>
          <w:szCs w:val="18"/>
        </w:rPr>
        <w:t>t.j. Dz. U. z </w:t>
      </w:r>
      <w:r>
        <w:rPr>
          <w:sz w:val="18"/>
          <w:szCs w:val="18"/>
        </w:rPr>
        <w:t>2023</w:t>
      </w:r>
      <w:r w:rsidRPr="004D7D89">
        <w:rPr>
          <w:sz w:val="18"/>
          <w:szCs w:val="18"/>
        </w:rPr>
        <w:t xml:space="preserve"> r., poz. </w:t>
      </w:r>
      <w:r>
        <w:rPr>
          <w:sz w:val="18"/>
          <w:szCs w:val="18"/>
        </w:rPr>
        <w:t>977</w:t>
      </w:r>
      <w:r w:rsidR="00280AE4">
        <w:rPr>
          <w:sz w:val="18"/>
          <w:szCs w:val="18"/>
        </w:rPr>
        <w:t xml:space="preserve"> ze zm.</w:t>
      </w:r>
      <w:r w:rsidRPr="005C0B86">
        <w:rPr>
          <w:sz w:val="18"/>
          <w:szCs w:val="18"/>
        </w:rPr>
        <w:t>)</w:t>
      </w:r>
    </w:p>
  </w:footnote>
  <w:footnote w:id="3">
    <w:p w14:paraId="5C4E6D41" w14:textId="77777777" w:rsidR="001901AB" w:rsidRPr="00064401" w:rsidRDefault="001901AB" w:rsidP="001901AB">
      <w:pPr>
        <w:pStyle w:val="Tekstprzypisudolnego"/>
        <w:rPr>
          <w:sz w:val="18"/>
          <w:szCs w:val="18"/>
        </w:rPr>
      </w:pPr>
      <w:r w:rsidRPr="00064401">
        <w:rPr>
          <w:rStyle w:val="Odwoanieprzypisudolnego"/>
          <w:sz w:val="18"/>
          <w:szCs w:val="18"/>
        </w:rPr>
        <w:footnoteRef/>
      </w:r>
      <w:r>
        <w:rPr>
          <w:sz w:val="18"/>
          <w:szCs w:val="18"/>
        </w:rPr>
        <w:t xml:space="preserve"> za: </w:t>
      </w:r>
      <w:r w:rsidRPr="00CA359D">
        <w:rPr>
          <w:sz w:val="18"/>
          <w:szCs w:val="18"/>
        </w:rPr>
        <w:t>Regionalna geografia fizyczna Polski, pod redakcją A. Richlinga, J. Solona, A. Maciasa, J. Balona, J. Borzyszkowskiego, M. Kistowskiego, Poznań 2021 r</w:t>
      </w:r>
      <w:r w:rsidRPr="00064401">
        <w:rPr>
          <w:sz w:val="18"/>
          <w:szCs w:val="18"/>
        </w:rPr>
        <w:t>.</w:t>
      </w:r>
    </w:p>
  </w:footnote>
  <w:footnote w:id="4">
    <w:p w14:paraId="4CC677BA" w14:textId="77777777" w:rsidR="00B41CA8" w:rsidRPr="00E614EB" w:rsidRDefault="00B41CA8" w:rsidP="00B41CA8">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5">
    <w:p w14:paraId="74EC068A" w14:textId="77777777" w:rsidR="00B41CA8" w:rsidRPr="00E614EB" w:rsidRDefault="00B41CA8" w:rsidP="00B41CA8">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6">
    <w:p w14:paraId="1DC3D286" w14:textId="77777777" w:rsidR="00B41CA8" w:rsidRPr="00892B22" w:rsidRDefault="00B41CA8" w:rsidP="00B41CA8">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D35177">
        <w:rPr>
          <w:sz w:val="18"/>
          <w:szCs w:val="18"/>
        </w:rPr>
        <w:t>http://karty.apgw.gov.pl:4200/api/v1/jcw/pdf?code=RW60001218759</w:t>
      </w:r>
    </w:p>
  </w:footnote>
  <w:footnote w:id="7">
    <w:p w14:paraId="7C7011DA" w14:textId="77777777" w:rsidR="00B41CA8" w:rsidRPr="00892B22" w:rsidRDefault="00B41CA8" w:rsidP="00B41CA8">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6E7126">
        <w:rPr>
          <w:sz w:val="18"/>
          <w:szCs w:val="18"/>
        </w:rPr>
        <w:t>http://karty.apgw.gov.pl:4200/api/v1/jcw/pdf?code=GW600041</w:t>
      </w:r>
    </w:p>
  </w:footnote>
  <w:footnote w:id="8">
    <w:p w14:paraId="7269DAB8" w14:textId="77777777" w:rsidR="00B41CA8" w:rsidRPr="00E614EB" w:rsidRDefault="00B41CA8" w:rsidP="00B41CA8">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9">
    <w:p w14:paraId="61F8AEDE" w14:textId="384C3618" w:rsidR="00B41CA8" w:rsidRPr="005B3FBB" w:rsidRDefault="00B41CA8" w:rsidP="00B41CA8">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stawa z dnia 16 kwietnia 2004 r</w:t>
      </w:r>
      <w:r w:rsidRPr="005B3FBB">
        <w:rPr>
          <w:sz w:val="18"/>
          <w:szCs w:val="18"/>
        </w:rPr>
        <w:t xml:space="preserve">. o ochronie przyrody </w:t>
      </w:r>
      <w:r>
        <w:rPr>
          <w:sz w:val="18"/>
          <w:szCs w:val="18"/>
        </w:rPr>
        <w:t>(t.j. Dz. U. z 2023</w:t>
      </w:r>
      <w:r w:rsidRPr="000A1B39">
        <w:rPr>
          <w:sz w:val="18"/>
          <w:szCs w:val="18"/>
        </w:rPr>
        <w:t xml:space="preserve"> r.</w:t>
      </w:r>
      <w:r>
        <w:rPr>
          <w:sz w:val="18"/>
          <w:szCs w:val="18"/>
        </w:rPr>
        <w:t xml:space="preserve">, </w:t>
      </w:r>
      <w:r w:rsidRPr="000A1B39">
        <w:rPr>
          <w:sz w:val="18"/>
          <w:szCs w:val="18"/>
        </w:rPr>
        <w:t xml:space="preserve">poz. </w:t>
      </w:r>
      <w:r>
        <w:rPr>
          <w:sz w:val="18"/>
          <w:szCs w:val="18"/>
        </w:rPr>
        <w:t>1336</w:t>
      </w:r>
      <w:r w:rsidR="00280AE4">
        <w:rPr>
          <w:sz w:val="18"/>
          <w:szCs w:val="18"/>
        </w:rPr>
        <w:t xml:space="preserve"> ze zm.</w:t>
      </w:r>
      <w:r w:rsidRPr="005B3FBB">
        <w:rPr>
          <w:sz w:val="18"/>
          <w:szCs w:val="18"/>
        </w:rPr>
        <w:t>)</w:t>
      </w:r>
    </w:p>
  </w:footnote>
  <w:footnote w:id="10">
    <w:p w14:paraId="1C595564" w14:textId="77777777" w:rsidR="00B41CA8" w:rsidRPr="000A1B39" w:rsidRDefault="00B41CA8" w:rsidP="00B41CA8">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1">
    <w:p w14:paraId="2A2D8F88" w14:textId="77777777" w:rsidR="00B41CA8" w:rsidRPr="004D3072" w:rsidRDefault="00B41CA8" w:rsidP="00B41CA8">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2">
    <w:p w14:paraId="30E822B5" w14:textId="77777777" w:rsidR="00B41CA8" w:rsidRPr="004D3072" w:rsidRDefault="00B41CA8" w:rsidP="00B41CA8">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3">
    <w:p w14:paraId="54884C79" w14:textId="77777777" w:rsidR="00B41CA8" w:rsidRPr="00C42F73" w:rsidRDefault="00B41CA8" w:rsidP="00B41CA8">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p>
  </w:footnote>
  <w:footnote w:id="14">
    <w:p w14:paraId="0BEAAC2E" w14:textId="77777777" w:rsidR="00B41CA8" w:rsidRPr="00A30EE4" w:rsidRDefault="00B41CA8" w:rsidP="00B41CA8">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r w:rsidRPr="00A30EE4">
        <w:rPr>
          <w:sz w:val="18"/>
          <w:szCs w:val="18"/>
        </w:rPr>
        <w:t>.</w:t>
      </w:r>
    </w:p>
  </w:footnote>
  <w:footnote w:id="15">
    <w:p w14:paraId="44DC1B9B" w14:textId="77777777" w:rsidR="00B41CA8" w:rsidRPr="008A1353" w:rsidRDefault="00B41CA8" w:rsidP="00B41CA8">
      <w:pPr>
        <w:pStyle w:val="Tekstprzypisudolnego"/>
        <w:rPr>
          <w:sz w:val="18"/>
          <w:szCs w:val="18"/>
        </w:rPr>
      </w:pPr>
      <w:r w:rsidRPr="008A1353">
        <w:rPr>
          <w:rStyle w:val="Odwoanieprzypisudolnego"/>
          <w:sz w:val="18"/>
          <w:szCs w:val="18"/>
        </w:rPr>
        <w:footnoteRef/>
      </w:r>
      <w:r w:rsidRPr="008A1353">
        <w:rPr>
          <w:sz w:val="18"/>
          <w:szCs w:val="18"/>
        </w:rPr>
        <w:t xml:space="preserve"> za:</w:t>
      </w:r>
      <w:r w:rsidRPr="008A1353">
        <w:t xml:space="preserve"> </w:t>
      </w:r>
      <w:r w:rsidRPr="008A1353">
        <w:rPr>
          <w:sz w:val="18"/>
          <w:szCs w:val="18"/>
        </w:rPr>
        <w:t>https://wody.gios.gov.pl/pjwp/api/publications/media/694</w:t>
      </w:r>
    </w:p>
  </w:footnote>
  <w:footnote w:id="16">
    <w:p w14:paraId="4B1BDA4E" w14:textId="77777777" w:rsidR="00B41CA8" w:rsidRPr="00E77ED2" w:rsidRDefault="00B41CA8" w:rsidP="00B41CA8">
      <w:pPr>
        <w:pStyle w:val="Tekstprzypisudolnego"/>
        <w:rPr>
          <w:color w:val="FF0000"/>
          <w:sz w:val="18"/>
          <w:szCs w:val="18"/>
        </w:rPr>
      </w:pPr>
      <w:r w:rsidRPr="008A1353">
        <w:rPr>
          <w:rStyle w:val="Odwoanieprzypisudolnego"/>
          <w:sz w:val="18"/>
          <w:szCs w:val="18"/>
        </w:rPr>
        <w:footnoteRef/>
      </w:r>
      <w:r w:rsidRPr="008A1353">
        <w:rPr>
          <w:sz w:val="18"/>
          <w:szCs w:val="18"/>
        </w:rPr>
        <w:t xml:space="preserve"> za: https://dziennikustaw.gov.pl/DU/2023/335</w:t>
      </w:r>
    </w:p>
  </w:footnote>
  <w:footnote w:id="17">
    <w:p w14:paraId="0692C9BE" w14:textId="77777777" w:rsidR="00B41CA8" w:rsidRPr="00CF7177" w:rsidRDefault="00B41CA8" w:rsidP="00B41CA8">
      <w:pPr>
        <w:pStyle w:val="Tekstprzypisudolnego"/>
      </w:pPr>
      <w:r w:rsidRPr="00CF7177">
        <w:rPr>
          <w:rStyle w:val="Odwoanieprzypisudolnego"/>
        </w:rPr>
        <w:footnoteRef/>
      </w:r>
      <w:r w:rsidRPr="00CF7177">
        <w:t xml:space="preserve"> </w:t>
      </w:r>
      <w:r w:rsidRPr="00CF7177">
        <w:rPr>
          <w:sz w:val="18"/>
          <w:szCs w:val="18"/>
        </w:rPr>
        <w:t>za: https://mjwp.gios.gov.pl/g2/oryginal/2023_05/b0cdd357019469774c792cc5d9d8d69a.xlsx</w:t>
      </w:r>
    </w:p>
  </w:footnote>
  <w:footnote w:id="18">
    <w:p w14:paraId="4852249D" w14:textId="77777777" w:rsidR="00B41CA8" w:rsidRPr="001002A0" w:rsidRDefault="00B41CA8" w:rsidP="00B41CA8">
      <w:pPr>
        <w:pStyle w:val="Tekstprzypisudolnego"/>
        <w:rPr>
          <w:sz w:val="18"/>
          <w:szCs w:val="18"/>
        </w:rPr>
      </w:pPr>
      <w:r w:rsidRPr="00CF7177">
        <w:rPr>
          <w:rStyle w:val="Odwoanieprzypisudolnego"/>
          <w:sz w:val="18"/>
          <w:szCs w:val="18"/>
        </w:rPr>
        <w:footnoteRef/>
      </w:r>
      <w:r w:rsidRPr="00CF7177">
        <w:rPr>
          <w:sz w:val="18"/>
          <w:szCs w:val="18"/>
        </w:rPr>
        <w:t xml:space="preserve"> za: </w:t>
      </w:r>
      <w:r w:rsidRPr="008A1353">
        <w:rPr>
          <w:sz w:val="18"/>
          <w:szCs w:val="18"/>
        </w:rPr>
        <w:t>https://dziennikustaw.gov.pl/DU/2023/335</w:t>
      </w:r>
    </w:p>
  </w:footnote>
  <w:footnote w:id="19">
    <w:p w14:paraId="1253636B" w14:textId="77777777" w:rsidR="00B41CA8" w:rsidRPr="001002A0" w:rsidRDefault="00B41CA8" w:rsidP="00B41CA8">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0">
    <w:p w14:paraId="2419C52F" w14:textId="77777777" w:rsidR="00B41CA8" w:rsidRPr="00A30EE4" w:rsidRDefault="00B41CA8" w:rsidP="00B41CA8">
      <w:pPr>
        <w:pStyle w:val="Tekstprzypisudolnego"/>
        <w:rPr>
          <w:sz w:val="18"/>
          <w:szCs w:val="18"/>
        </w:rPr>
      </w:pPr>
      <w:r w:rsidRPr="00A30EE4">
        <w:rPr>
          <w:rStyle w:val="Odwoanieprzypisudolnego"/>
          <w:sz w:val="18"/>
          <w:szCs w:val="18"/>
        </w:rPr>
        <w:footnoteRef/>
      </w:r>
      <w:r w:rsidRPr="00A30EE4">
        <w:rPr>
          <w:sz w:val="18"/>
          <w:szCs w:val="18"/>
        </w:rPr>
        <w:t xml:space="preserve"> za: </w:t>
      </w:r>
      <w:r w:rsidRPr="00DA4AEA">
        <w:rPr>
          <w:sz w:val="18"/>
          <w:szCs w:val="18"/>
        </w:rPr>
        <w:t>https://www.gov.pl/attachment/b8298ec9-69ab-443c-ac59-223464ea4a65</w:t>
      </w:r>
    </w:p>
  </w:footnote>
  <w:footnote w:id="21">
    <w:p w14:paraId="0BAE503A" w14:textId="77777777" w:rsidR="00B41CA8" w:rsidRPr="00892B22" w:rsidRDefault="00B41CA8" w:rsidP="00B41CA8">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2">
    <w:p w14:paraId="394884BB" w14:textId="77777777" w:rsidR="00B41CA8" w:rsidRPr="005B3FBB" w:rsidRDefault="00B41CA8" w:rsidP="00B41CA8">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w:t>
      </w:r>
      <w:r w:rsidRPr="005B3FBB">
        <w:rPr>
          <w:sz w:val="18"/>
          <w:szCs w:val="18"/>
        </w:rPr>
        <w:t>przestrzennym (</w:t>
      </w:r>
      <w:r w:rsidRPr="008429AC">
        <w:rPr>
          <w:sz w:val="18"/>
          <w:szCs w:val="18"/>
        </w:rPr>
        <w:t xml:space="preserve">t.j. Dz. U. z </w:t>
      </w:r>
      <w:r>
        <w:rPr>
          <w:sz w:val="18"/>
          <w:szCs w:val="18"/>
        </w:rPr>
        <w:t>2023</w:t>
      </w:r>
      <w:r w:rsidRPr="008429AC">
        <w:rPr>
          <w:sz w:val="18"/>
          <w:szCs w:val="18"/>
        </w:rPr>
        <w:t xml:space="preserve"> r., poz. </w:t>
      </w:r>
      <w:r>
        <w:rPr>
          <w:sz w:val="18"/>
          <w:szCs w:val="18"/>
        </w:rPr>
        <w:t>977 ze zm.</w:t>
      </w:r>
      <w:r w:rsidRPr="005B3FBB">
        <w:rPr>
          <w:sz w:val="18"/>
          <w:szCs w:val="18"/>
        </w:rPr>
        <w:t>)</w:t>
      </w:r>
    </w:p>
  </w:footnote>
  <w:footnote w:id="23">
    <w:p w14:paraId="2E18D499" w14:textId="77777777" w:rsidR="00B41CA8" w:rsidRPr="00111C21" w:rsidRDefault="00B41CA8" w:rsidP="00B41CA8">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24">
    <w:p w14:paraId="09A0C32F" w14:textId="77777777" w:rsidR="00B41CA8" w:rsidRPr="00A86E3F" w:rsidRDefault="00B41CA8" w:rsidP="00B41CA8">
      <w:pPr>
        <w:pStyle w:val="Tekstprzypisudolnego"/>
        <w:rPr>
          <w:sz w:val="18"/>
          <w:szCs w:val="18"/>
        </w:rPr>
      </w:pPr>
      <w:r w:rsidRPr="00A86E3F">
        <w:rPr>
          <w:rStyle w:val="Odwoanieprzypisudolnego"/>
          <w:sz w:val="18"/>
          <w:szCs w:val="18"/>
        </w:rPr>
        <w:footnoteRef/>
      </w:r>
      <w:r w:rsidRPr="00A86E3F">
        <w:rPr>
          <w:sz w:val="18"/>
          <w:szCs w:val="18"/>
        </w:rPr>
        <w:t xml:space="preserve"> za: Ministerstwo Środowiska. 2013. Strategiczny plan adaptacji dla sektorów i obszarów wrażliwych na zmiany klimatu do roku 2020 z perspektywą do roku 2030. Warszawa.</w:t>
      </w:r>
    </w:p>
  </w:footnote>
  <w:footnote w:id="25">
    <w:p w14:paraId="776C8E21" w14:textId="77777777" w:rsidR="00B41CA8" w:rsidRPr="00A647EC" w:rsidRDefault="00B41CA8" w:rsidP="00B41CA8">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26">
    <w:p w14:paraId="1A9580B3" w14:textId="77777777" w:rsidR="00B41CA8" w:rsidRPr="00BB7413" w:rsidRDefault="00B41CA8" w:rsidP="00B41CA8">
      <w:pPr>
        <w:pStyle w:val="Tekstprzypisudolnego"/>
        <w:rPr>
          <w:sz w:val="18"/>
          <w:szCs w:val="18"/>
        </w:rPr>
      </w:pPr>
      <w:r w:rsidRPr="00BB7413">
        <w:rPr>
          <w:rStyle w:val="Odwoanieprzypisudolnego"/>
          <w:sz w:val="18"/>
          <w:szCs w:val="18"/>
        </w:rPr>
        <w:footnoteRef/>
      </w:r>
      <w:r w:rsidRPr="00BB7413">
        <w:rPr>
          <w:sz w:val="18"/>
          <w:szCs w:val="18"/>
        </w:rPr>
        <w:t xml:space="preserve"> Rozporządzenie Ministra Środowiska z dnia 14 czerwca 2007 r. w sprawie dopuszczalnych poziomów hałasu w środowisku (Dz. U</w:t>
      </w:r>
      <w:r>
        <w:rPr>
          <w:sz w:val="18"/>
          <w:szCs w:val="18"/>
        </w:rPr>
        <w:t xml:space="preserve">. z 2014 r., poz. 112) </w:t>
      </w:r>
    </w:p>
  </w:footnote>
  <w:footnote w:id="27">
    <w:p w14:paraId="74771E7A" w14:textId="77777777" w:rsidR="00B41CA8" w:rsidRDefault="00B41CA8" w:rsidP="00B41CA8">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28">
    <w:p w14:paraId="18D92B27" w14:textId="77777777" w:rsidR="00B41CA8" w:rsidRPr="008C176C" w:rsidRDefault="00B41CA8" w:rsidP="00B41CA8">
      <w:pPr>
        <w:pStyle w:val="Tekstprzypisudolnego"/>
        <w:rPr>
          <w:sz w:val="18"/>
          <w:szCs w:val="18"/>
        </w:rPr>
      </w:pPr>
      <w:r w:rsidRPr="008C176C">
        <w:rPr>
          <w:rStyle w:val="Odwoanieprzypisudolnego"/>
          <w:sz w:val="18"/>
          <w:szCs w:val="18"/>
        </w:rPr>
        <w:footnoteRef/>
      </w:r>
      <w:r w:rsidRPr="008C176C">
        <w:rPr>
          <w:sz w:val="18"/>
          <w:szCs w:val="18"/>
        </w:rPr>
        <w:t xml:space="preserve"> na podstawie: Kupidura A., Łuczewski M., Kupidura P. 2011. Wartość krajobrazu. Rozwój przestrzeni obszarów wiejskich. PWN, Warszawa.</w:t>
      </w:r>
    </w:p>
  </w:footnote>
  <w:footnote w:id="29">
    <w:p w14:paraId="5E594252" w14:textId="77777777" w:rsidR="00B41CA8" w:rsidRPr="00A30EE4" w:rsidRDefault="00B41CA8" w:rsidP="00B41CA8">
      <w:pPr>
        <w:pStyle w:val="Tekstprzypisudolnego"/>
        <w:rPr>
          <w:sz w:val="18"/>
          <w:szCs w:val="18"/>
        </w:rPr>
      </w:pPr>
      <w:r w:rsidRPr="00A30EE4">
        <w:rPr>
          <w:rStyle w:val="Odwoanieprzypisudolnego"/>
          <w:sz w:val="18"/>
          <w:szCs w:val="18"/>
        </w:rPr>
        <w:footnoteRef/>
      </w:r>
      <w:r w:rsidRPr="00A30EE4">
        <w:rPr>
          <w:sz w:val="18"/>
          <w:szCs w:val="18"/>
        </w:rPr>
        <w:t xml:space="preserve"> za: Macioszyk A. (red.). 2006. Podstawy hydrogeologii stosowanej. PWN, Warszawa.</w:t>
      </w:r>
    </w:p>
  </w:footnote>
  <w:footnote w:id="30">
    <w:p w14:paraId="215224C0" w14:textId="77777777" w:rsidR="00B41CA8" w:rsidRPr="00E03DA6" w:rsidRDefault="00B41CA8" w:rsidP="00B41CA8">
      <w:pPr>
        <w:pStyle w:val="Tekstprzypisudolnego"/>
        <w:rPr>
          <w:sz w:val="18"/>
          <w:szCs w:val="18"/>
        </w:rPr>
      </w:pPr>
      <w:r w:rsidRPr="00E03DA6">
        <w:rPr>
          <w:rStyle w:val="Odwoanieprzypisudolnego"/>
          <w:sz w:val="18"/>
          <w:szCs w:val="18"/>
        </w:rPr>
        <w:footnoteRef/>
      </w:r>
      <w:r w:rsidRPr="00E03DA6">
        <w:rPr>
          <w:sz w:val="18"/>
          <w:szCs w:val="18"/>
        </w:rPr>
        <w:t xml:space="preserve"> za: Łukasiewicz A., Łukasiewicz Sz. 2009. „Rola i kształtowanie zieleni miejskiej”. Wydawnictwo Naukowe UAM, Poznań.</w:t>
      </w:r>
    </w:p>
  </w:footnote>
  <w:footnote w:id="31">
    <w:p w14:paraId="67588EDF" w14:textId="77777777" w:rsidR="00B41CA8" w:rsidRPr="00BB7413" w:rsidRDefault="00B41CA8" w:rsidP="00B41CA8">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2">
    <w:p w14:paraId="1A5E2578" w14:textId="77777777" w:rsidR="00433A8E" w:rsidRPr="00111C21" w:rsidRDefault="00433A8E" w:rsidP="00433A8E">
      <w:pPr>
        <w:pStyle w:val="Tekstprzypisudolnego"/>
        <w:rPr>
          <w:sz w:val="18"/>
          <w:szCs w:val="18"/>
        </w:rPr>
      </w:pPr>
      <w:r w:rsidRPr="00130F86">
        <w:rPr>
          <w:rStyle w:val="Odwoanieprzypisudolnego"/>
          <w:sz w:val="18"/>
          <w:szCs w:val="18"/>
        </w:rPr>
        <w:footnoteRef/>
      </w:r>
      <w:r w:rsidRPr="00130F86">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1E60" w14:textId="6A218A01" w:rsidR="00445366" w:rsidRDefault="00445366">
    <w:pPr>
      <w:pStyle w:val="Nagwek"/>
    </w:pPr>
    <w:r w:rsidRPr="009E13B4">
      <w:rPr>
        <w:noProof/>
      </w:rPr>
      <w:drawing>
        <wp:inline distT="0" distB="0" distL="0" distR="0" wp14:anchorId="3ADDFD6F" wp14:editId="3748423A">
          <wp:extent cx="2700020" cy="629920"/>
          <wp:effectExtent l="0" t="0" r="5080" b="0"/>
          <wp:docPr id="145180251" name="Obraz 145180251"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owa 2"/>
                  <pic:cNvPicPr>
                    <a:picLocks noChangeAspect="1" noChangeArrowheads="1"/>
                  </pic:cNvPicPr>
                </pic:nvPicPr>
                <pic:blipFill>
                  <a:blip r:embed="rId1">
                    <a:extLst>
                      <a:ext uri="{28A0092B-C50C-407E-A947-70E740481C1C}">
                        <a14:useLocalDpi xmlns:a14="http://schemas.microsoft.com/office/drawing/2010/main" val="0"/>
                      </a:ext>
                    </a:extLst>
                  </a:blip>
                  <a:srcRect l="5980" t="11702" b="18085"/>
                  <a:stretch>
                    <a:fillRect/>
                  </a:stretch>
                </pic:blipFill>
                <pic:spPr bwMode="auto">
                  <a:xfrm>
                    <a:off x="0" y="0"/>
                    <a:ext cx="2700020" cy="629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3154" w14:textId="6E84C502" w:rsidR="00445366" w:rsidRDefault="00445366" w:rsidP="00445366">
    <w:pPr>
      <w:pStyle w:val="Nagwek"/>
      <w:jc w:val="center"/>
    </w:pPr>
    <w:r w:rsidRPr="00634F77">
      <w:rPr>
        <w:sz w:val="20"/>
        <w:szCs w:val="20"/>
      </w:rPr>
      <w:t xml:space="preserve">Prognoza oddziaływania na środowisko do projektu miejscowego planu zagospodarowania przestrzennego </w:t>
    </w:r>
    <w:r>
      <w:rPr>
        <w:sz w:val="20"/>
        <w:szCs w:val="20"/>
      </w:rPr>
      <w:t>terenu położonego w rejonie ul. Sierakowskiej w mieście Wronki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E3500CCE"/>
    <w:name w:val="WW8Num22"/>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7"/>
    <w:multiLevelType w:val="multilevel"/>
    <w:tmpl w:val="AAA0395E"/>
    <w:name w:val="WW8Num23"/>
    <w:lvl w:ilvl="0">
      <w:start w:val="1"/>
      <w:numFmt w:val="lowerLetter"/>
      <w:lvlText w:val="%1)"/>
      <w:lvlJc w:val="left"/>
      <w:pPr>
        <w:tabs>
          <w:tab w:val="num" w:pos="0"/>
        </w:tabs>
        <w:ind w:left="1429"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B62B57"/>
    <w:multiLevelType w:val="hybridMultilevel"/>
    <w:tmpl w:val="871CE7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72709BE"/>
    <w:multiLevelType w:val="multilevel"/>
    <w:tmpl w:val="42FC4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 w15:restartNumberingAfterBreak="0">
    <w:nsid w:val="07E2181F"/>
    <w:multiLevelType w:val="hybridMultilevel"/>
    <w:tmpl w:val="F0B4ED68"/>
    <w:lvl w:ilvl="0" w:tplc="54EC5B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F33AE9"/>
    <w:multiLevelType w:val="hybridMultilevel"/>
    <w:tmpl w:val="DCECE918"/>
    <w:lvl w:ilvl="0" w:tplc="DDBE6C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0F526EE0"/>
    <w:multiLevelType w:val="hybridMultilevel"/>
    <w:tmpl w:val="B186D8E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F72F73"/>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FE3CBF"/>
    <w:multiLevelType w:val="hybridMultilevel"/>
    <w:tmpl w:val="51C66CAC"/>
    <w:lvl w:ilvl="0" w:tplc="9FA055F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5E1EE8"/>
    <w:multiLevelType w:val="hybridMultilevel"/>
    <w:tmpl w:val="A11C5B4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21422"/>
    <w:multiLevelType w:val="hybridMultilevel"/>
    <w:tmpl w:val="A65239EA"/>
    <w:lvl w:ilvl="0" w:tplc="1DBC399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4956FF"/>
    <w:multiLevelType w:val="hybridMultilevel"/>
    <w:tmpl w:val="6F7A09D4"/>
    <w:lvl w:ilvl="0" w:tplc="04150011">
      <w:start w:val="1"/>
      <w:numFmt w:val="decimal"/>
      <w:lvlText w:val="%1)"/>
      <w:lvlJc w:val="left"/>
      <w:pPr>
        <w:ind w:left="4047"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D916BD"/>
    <w:multiLevelType w:val="hybridMultilevel"/>
    <w:tmpl w:val="E6C231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2C65DD"/>
    <w:multiLevelType w:val="hybridMultilevel"/>
    <w:tmpl w:val="EA2646B0"/>
    <w:lvl w:ilvl="0" w:tplc="5DDC3434">
      <w:start w:val="1"/>
      <w:numFmt w:val="bullet"/>
      <w:lvlText w:val=""/>
      <w:lvlJc w:val="left"/>
      <w:pPr>
        <w:tabs>
          <w:tab w:val="num" w:pos="1211"/>
        </w:tabs>
        <w:ind w:left="1211"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529"/>
    <w:multiLevelType w:val="hybridMultilevel"/>
    <w:tmpl w:val="E230F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1D7F83"/>
    <w:multiLevelType w:val="hybridMultilevel"/>
    <w:tmpl w:val="CA3844D6"/>
    <w:lvl w:ilvl="0" w:tplc="330E1D0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2E32454"/>
    <w:multiLevelType w:val="hybridMultilevel"/>
    <w:tmpl w:val="4DB45248"/>
    <w:lvl w:ilvl="0" w:tplc="FECECAB0">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F351B9"/>
    <w:multiLevelType w:val="hybridMultilevel"/>
    <w:tmpl w:val="F31649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F6B2B"/>
    <w:multiLevelType w:val="singleLevel"/>
    <w:tmpl w:val="E350294E"/>
    <w:lvl w:ilvl="0">
      <w:start w:val="1"/>
      <w:numFmt w:val="decimal"/>
      <w:lvlText w:val="%1)"/>
      <w:lvlJc w:val="left"/>
      <w:pPr>
        <w:tabs>
          <w:tab w:val="num" w:pos="720"/>
        </w:tabs>
        <w:ind w:left="720" w:hanging="360"/>
      </w:pPr>
      <w:rPr>
        <w:rFonts w:ascii="Times New Roman" w:eastAsia="Times New Roman" w:hAnsi="Times New Roman" w:cs="Times New Roman"/>
        <w:color w:val="auto"/>
      </w:rPr>
    </w:lvl>
  </w:abstractNum>
  <w:abstractNum w:abstractNumId="26"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1F243FE"/>
    <w:multiLevelType w:val="hybridMultilevel"/>
    <w:tmpl w:val="FB826FF2"/>
    <w:lvl w:ilvl="0" w:tplc="0DB2E3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7D12BB"/>
    <w:multiLevelType w:val="multilevel"/>
    <w:tmpl w:val="A72232EE"/>
    <w:lvl w:ilvl="0">
      <w:start w:val="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45C76C0"/>
    <w:multiLevelType w:val="singleLevel"/>
    <w:tmpl w:val="E350294E"/>
    <w:lvl w:ilvl="0">
      <w:start w:val="1"/>
      <w:numFmt w:val="decimal"/>
      <w:lvlText w:val="%1)"/>
      <w:lvlJc w:val="left"/>
      <w:pPr>
        <w:tabs>
          <w:tab w:val="num" w:pos="720"/>
        </w:tabs>
        <w:ind w:left="720" w:hanging="360"/>
      </w:pPr>
      <w:rPr>
        <w:rFonts w:ascii="Times New Roman" w:eastAsia="Times New Roman" w:hAnsi="Times New Roman" w:cs="Times New Roman"/>
        <w:color w:val="auto"/>
      </w:rPr>
    </w:lvl>
  </w:abstractNum>
  <w:abstractNum w:abstractNumId="30" w15:restartNumberingAfterBreak="0">
    <w:nsid w:val="34B82392"/>
    <w:multiLevelType w:val="hybridMultilevel"/>
    <w:tmpl w:val="7CB2568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5036BBB"/>
    <w:multiLevelType w:val="hybridMultilevel"/>
    <w:tmpl w:val="2886EAD8"/>
    <w:lvl w:ilvl="0" w:tplc="5396378A">
      <w:start w:val="1"/>
      <w:numFmt w:val="decimal"/>
      <w:lvlText w:val="%1)"/>
      <w:lvlJc w:val="left"/>
      <w:pPr>
        <w:ind w:left="786" w:hanging="360"/>
      </w:pPr>
      <w:rPr>
        <w:rFonts w:ascii="Times New Roman" w:eastAsia="Times New Roman" w:hAnsi="Times New Roman" w:cs="Times New Roman"/>
        <w:color w:val="auto"/>
      </w:rPr>
    </w:lvl>
    <w:lvl w:ilvl="1" w:tplc="B31CA534">
      <w:start w:val="1"/>
      <w:numFmt w:val="decimal"/>
      <w:lvlText w:val="%2)"/>
      <w:lvlJc w:val="left"/>
      <w:pPr>
        <w:ind w:left="1506" w:hanging="360"/>
      </w:pPr>
      <w:rPr>
        <w:rFonts w:ascii="Times New Roman" w:eastAsia="Times New Roman" w:hAnsi="Times New Roman" w:cs="Times New Roman"/>
      </w:rPr>
    </w:lvl>
    <w:lvl w:ilvl="2" w:tplc="614052C8">
      <w:start w:val="1"/>
      <w:numFmt w:val="lowerLetter"/>
      <w:lvlText w:val="%3)"/>
      <w:lvlJc w:val="right"/>
      <w:pPr>
        <w:ind w:left="2226" w:hanging="180"/>
      </w:pPr>
      <w:rPr>
        <w:rFonts w:ascii="Times New Roman" w:eastAsia="Times New Roman" w:hAnsi="Times New Roman" w:cs="Times New Roman"/>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7184850"/>
    <w:multiLevelType w:val="hybridMultilevel"/>
    <w:tmpl w:val="1E9A3ABA"/>
    <w:lvl w:ilvl="0" w:tplc="8138E3D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600F5B"/>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CC4A56"/>
    <w:multiLevelType w:val="hybridMultilevel"/>
    <w:tmpl w:val="85686E7E"/>
    <w:lvl w:ilvl="0" w:tplc="51B889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4D198B"/>
    <w:multiLevelType w:val="hybridMultilevel"/>
    <w:tmpl w:val="215C105C"/>
    <w:lvl w:ilvl="0" w:tplc="9FA055F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B57DD1"/>
    <w:multiLevelType w:val="hybridMultilevel"/>
    <w:tmpl w:val="FEA0FD8A"/>
    <w:lvl w:ilvl="0" w:tplc="1AB2A5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E6034F4"/>
    <w:multiLevelType w:val="hybridMultilevel"/>
    <w:tmpl w:val="221269B6"/>
    <w:lvl w:ilvl="0" w:tplc="19BC95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53621"/>
    <w:multiLevelType w:val="multilevel"/>
    <w:tmpl w:val="86DC465A"/>
    <w:lvl w:ilvl="0">
      <w:start w:val="1"/>
      <w:numFmt w:val="decimal"/>
      <w:lvlText w:val="%1"/>
      <w:lvlJc w:val="left"/>
      <w:pPr>
        <w:tabs>
          <w:tab w:val="num" w:pos="705"/>
        </w:tabs>
        <w:ind w:left="705" w:hanging="705"/>
      </w:pPr>
      <w:rPr>
        <w:rFonts w:hint="default"/>
      </w:rPr>
    </w:lvl>
    <w:lvl w:ilvl="1">
      <w:start w:val="1"/>
      <w:numFmt w:val="decimal"/>
      <w:pStyle w:val="Styl2"/>
      <w:lvlText w:val="%1.%2"/>
      <w:lvlJc w:val="left"/>
      <w:pPr>
        <w:tabs>
          <w:tab w:val="num" w:pos="2973"/>
        </w:tabs>
        <w:ind w:left="2973"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37C4017"/>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3BA7845"/>
    <w:multiLevelType w:val="hybridMultilevel"/>
    <w:tmpl w:val="AFEC9108"/>
    <w:lvl w:ilvl="0" w:tplc="4B5C9B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4D8462E"/>
    <w:multiLevelType w:val="hybridMultilevel"/>
    <w:tmpl w:val="071C1940"/>
    <w:lvl w:ilvl="0" w:tplc="ED4E89C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C577886"/>
    <w:multiLevelType w:val="hybridMultilevel"/>
    <w:tmpl w:val="1C762776"/>
    <w:lvl w:ilvl="0" w:tplc="3C98E3A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7B7ED6"/>
    <w:multiLevelType w:val="multilevel"/>
    <w:tmpl w:val="8CA07768"/>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FDD2444"/>
    <w:multiLevelType w:val="multilevel"/>
    <w:tmpl w:val="8CA07768"/>
    <w:lvl w:ilvl="0">
      <w:start w:val="1"/>
      <w:numFmt w:val="bullet"/>
      <w:lvlText w:val=""/>
      <w:lvlJc w:val="left"/>
      <w:pPr>
        <w:tabs>
          <w:tab w:val="num" w:pos="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03838E2"/>
    <w:multiLevelType w:val="hybridMultilevel"/>
    <w:tmpl w:val="B4B87AFC"/>
    <w:lvl w:ilvl="0" w:tplc="7CA4FF5E">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15:restartNumberingAfterBreak="0">
    <w:nsid w:val="51D92D76"/>
    <w:multiLevelType w:val="hybridMultilevel"/>
    <w:tmpl w:val="736EE552"/>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52501113"/>
    <w:multiLevelType w:val="hybridMultilevel"/>
    <w:tmpl w:val="65C4B0F8"/>
    <w:lvl w:ilvl="0" w:tplc="CD12BE3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E066EE"/>
    <w:multiLevelType w:val="hybridMultilevel"/>
    <w:tmpl w:val="1F08C6E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558F2928"/>
    <w:multiLevelType w:val="hybridMultilevel"/>
    <w:tmpl w:val="5896E5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DA20E3"/>
    <w:multiLevelType w:val="hybridMultilevel"/>
    <w:tmpl w:val="648E17C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022AC2"/>
    <w:multiLevelType w:val="hybridMultilevel"/>
    <w:tmpl w:val="1EF60590"/>
    <w:lvl w:ilvl="0" w:tplc="DEACEF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57" w15:restartNumberingAfterBreak="0">
    <w:nsid w:val="5B9D68FC"/>
    <w:multiLevelType w:val="hybridMultilevel"/>
    <w:tmpl w:val="80C0C81C"/>
    <w:lvl w:ilvl="0" w:tplc="04150011">
      <w:start w:val="1"/>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8" w15:restartNumberingAfterBreak="0">
    <w:nsid w:val="60EC1B77"/>
    <w:multiLevelType w:val="hybridMultilevel"/>
    <w:tmpl w:val="9B2C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4B82A81"/>
    <w:multiLevelType w:val="multilevel"/>
    <w:tmpl w:val="42FC4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2" w15:restartNumberingAfterBreak="0">
    <w:nsid w:val="66C72B41"/>
    <w:multiLevelType w:val="hybridMultilevel"/>
    <w:tmpl w:val="4DBED0E2"/>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6A726332"/>
    <w:multiLevelType w:val="hybridMultilevel"/>
    <w:tmpl w:val="8BEEB80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4" w15:restartNumberingAfterBreak="0">
    <w:nsid w:val="6F6E14F3"/>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65" w15:restartNumberingAfterBreak="0">
    <w:nsid w:val="728B084C"/>
    <w:multiLevelType w:val="multilevel"/>
    <w:tmpl w:val="8CA07768"/>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47218D7"/>
    <w:multiLevelType w:val="hybridMultilevel"/>
    <w:tmpl w:val="7BAE3F82"/>
    <w:lvl w:ilvl="0" w:tplc="B7862B7C">
      <w:start w:val="1"/>
      <w:numFmt w:val="decimal"/>
      <w:lvlText w:val="%1)"/>
      <w:lvlJc w:val="left"/>
      <w:pPr>
        <w:tabs>
          <w:tab w:val="num" w:pos="360"/>
        </w:tabs>
        <w:ind w:left="360" w:hanging="360"/>
      </w:pPr>
      <w:rPr>
        <w:rFonts w:ascii="Times New Roman" w:hAnsi="Times New Roman" w:cs="Times New Roman" w:hint="default"/>
        <w:color w:val="auto"/>
      </w:rPr>
    </w:lvl>
    <w:lvl w:ilvl="1" w:tplc="04150019">
      <w:start w:val="1"/>
      <w:numFmt w:val="lowerLetter"/>
      <w:lvlText w:val="%2."/>
      <w:lvlJc w:val="left"/>
      <w:pPr>
        <w:tabs>
          <w:tab w:val="num" w:pos="1080"/>
        </w:tabs>
        <w:ind w:left="1080" w:hanging="360"/>
      </w:pPr>
    </w:lvl>
    <w:lvl w:ilvl="2" w:tplc="8C38AC70">
      <w:numFmt w:val="bullet"/>
      <w:lvlText w:val="•"/>
      <w:lvlJc w:val="left"/>
      <w:pPr>
        <w:ind w:left="1980" w:hanging="360"/>
      </w:pPr>
      <w:rPr>
        <w:rFonts w:ascii="Times New Roman" w:eastAsia="Times New Roman" w:hAnsi="Times New Roman" w:cs="Times New Roman" w:hint="default"/>
      </w:rPr>
    </w:lvl>
    <w:lvl w:ilvl="3" w:tplc="7E006AEA">
      <w:start w:val="1"/>
      <w:numFmt w:val="decimal"/>
      <w:lvlText w:val="(%4)"/>
      <w:lvlJc w:val="left"/>
      <w:pPr>
        <w:ind w:left="2796" w:hanging="636"/>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FA6B0C"/>
    <w:multiLevelType w:val="hybridMultilevel"/>
    <w:tmpl w:val="8CC63258"/>
    <w:lvl w:ilvl="0" w:tplc="C5FA79E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7C0E0B4B"/>
    <w:multiLevelType w:val="hybridMultilevel"/>
    <w:tmpl w:val="CCF8D4C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3" w15:restartNumberingAfterBreak="0">
    <w:nsid w:val="7CF04F75"/>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7F9679AC"/>
    <w:multiLevelType w:val="hybridMultilevel"/>
    <w:tmpl w:val="C148845E"/>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7760147">
    <w:abstractNumId w:val="59"/>
  </w:num>
  <w:num w:numId="2" w16cid:durableId="1243032516">
    <w:abstractNumId w:val="66"/>
  </w:num>
  <w:num w:numId="3" w16cid:durableId="853154726">
    <w:abstractNumId w:val="40"/>
  </w:num>
  <w:num w:numId="4" w16cid:durableId="1625697950">
    <w:abstractNumId w:val="73"/>
  </w:num>
  <w:num w:numId="5" w16cid:durableId="822701136">
    <w:abstractNumId w:val="21"/>
  </w:num>
  <w:num w:numId="6" w16cid:durableId="1999460042">
    <w:abstractNumId w:val="39"/>
  </w:num>
  <w:num w:numId="7" w16cid:durableId="972292512">
    <w:abstractNumId w:val="71"/>
  </w:num>
  <w:num w:numId="8" w16cid:durableId="86077934">
    <w:abstractNumId w:val="13"/>
  </w:num>
  <w:num w:numId="9" w16cid:durableId="1988319675">
    <w:abstractNumId w:val="8"/>
  </w:num>
  <w:num w:numId="10" w16cid:durableId="883978712">
    <w:abstractNumId w:val="42"/>
  </w:num>
  <w:num w:numId="11" w16cid:durableId="1291940234">
    <w:abstractNumId w:val="44"/>
  </w:num>
  <w:num w:numId="12" w16cid:durableId="439758955">
    <w:abstractNumId w:val="74"/>
  </w:num>
  <w:num w:numId="13" w16cid:durableId="656879519">
    <w:abstractNumId w:val="43"/>
  </w:num>
  <w:num w:numId="14" w16cid:durableId="596643346">
    <w:abstractNumId w:val="50"/>
  </w:num>
  <w:num w:numId="15" w16cid:durableId="232399978">
    <w:abstractNumId w:val="27"/>
  </w:num>
  <w:num w:numId="16" w16cid:durableId="952440194">
    <w:abstractNumId w:val="47"/>
  </w:num>
  <w:num w:numId="17" w16cid:durableId="1665476930">
    <w:abstractNumId w:val="38"/>
  </w:num>
  <w:num w:numId="18" w16cid:durableId="2123961499">
    <w:abstractNumId w:val="37"/>
  </w:num>
  <w:num w:numId="19" w16cid:durableId="1145928852">
    <w:abstractNumId w:val="26"/>
  </w:num>
  <w:num w:numId="20" w16cid:durableId="335157987">
    <w:abstractNumId w:val="14"/>
  </w:num>
  <w:num w:numId="21" w16cid:durableId="753629957">
    <w:abstractNumId w:val="6"/>
  </w:num>
  <w:num w:numId="22" w16cid:durableId="889027464">
    <w:abstractNumId w:val="68"/>
  </w:num>
  <w:num w:numId="23" w16cid:durableId="1784808026">
    <w:abstractNumId w:val="19"/>
  </w:num>
  <w:num w:numId="24" w16cid:durableId="1863012097">
    <w:abstractNumId w:val="32"/>
  </w:num>
  <w:num w:numId="25" w16cid:durableId="526676047">
    <w:abstractNumId w:val="36"/>
  </w:num>
  <w:num w:numId="26" w16cid:durableId="1676760782">
    <w:abstractNumId w:val="48"/>
  </w:num>
  <w:num w:numId="27" w16cid:durableId="1651058019">
    <w:abstractNumId w:val="67"/>
  </w:num>
  <w:num w:numId="28" w16cid:durableId="1937012285">
    <w:abstractNumId w:val="20"/>
  </w:num>
  <w:num w:numId="29" w16cid:durableId="1547377389">
    <w:abstractNumId w:val="3"/>
  </w:num>
  <w:num w:numId="30" w16cid:durableId="1035076906">
    <w:abstractNumId w:val="56"/>
  </w:num>
  <w:num w:numId="31" w16cid:durableId="1132022983">
    <w:abstractNumId w:val="55"/>
  </w:num>
  <w:num w:numId="32" w16cid:durableId="758020549">
    <w:abstractNumId w:val="53"/>
  </w:num>
  <w:num w:numId="33" w16cid:durableId="1148865261">
    <w:abstractNumId w:val="28"/>
  </w:num>
  <w:num w:numId="34" w16cid:durableId="906762849">
    <w:abstractNumId w:val="49"/>
  </w:num>
  <w:num w:numId="35" w16cid:durableId="931160163">
    <w:abstractNumId w:val="9"/>
  </w:num>
  <w:num w:numId="36" w16cid:durableId="63335630">
    <w:abstractNumId w:val="0"/>
  </w:num>
  <w:num w:numId="37" w16cid:durableId="1861429038">
    <w:abstractNumId w:val="1"/>
  </w:num>
  <w:num w:numId="38" w16cid:durableId="1473718798">
    <w:abstractNumId w:val="34"/>
  </w:num>
  <w:num w:numId="39" w16cid:durableId="112557838">
    <w:abstractNumId w:val="25"/>
  </w:num>
  <w:num w:numId="40" w16cid:durableId="80026359">
    <w:abstractNumId w:val="54"/>
  </w:num>
  <w:num w:numId="41" w16cid:durableId="442579530">
    <w:abstractNumId w:val="61"/>
  </w:num>
  <w:num w:numId="42" w16cid:durableId="2006936958">
    <w:abstractNumId w:val="16"/>
  </w:num>
  <w:num w:numId="43" w16cid:durableId="1056513605">
    <w:abstractNumId w:val="5"/>
  </w:num>
  <w:num w:numId="44" w16cid:durableId="1777291118">
    <w:abstractNumId w:val="64"/>
  </w:num>
  <w:num w:numId="45" w16cid:durableId="1987392110">
    <w:abstractNumId w:val="29"/>
  </w:num>
  <w:num w:numId="46" w16cid:durableId="1357266734">
    <w:abstractNumId w:val="60"/>
  </w:num>
  <w:num w:numId="47" w16cid:durableId="2110153831">
    <w:abstractNumId w:val="69"/>
  </w:num>
  <w:num w:numId="48" w16cid:durableId="561453083">
    <w:abstractNumId w:val="46"/>
  </w:num>
  <w:num w:numId="49" w16cid:durableId="2003583126">
    <w:abstractNumId w:val="75"/>
  </w:num>
  <w:num w:numId="50" w16cid:durableId="18968934">
    <w:abstractNumId w:val="35"/>
  </w:num>
  <w:num w:numId="51" w16cid:durableId="796485938">
    <w:abstractNumId w:val="17"/>
  </w:num>
  <w:num w:numId="52" w16cid:durableId="1708992547">
    <w:abstractNumId w:val="51"/>
  </w:num>
  <w:num w:numId="53" w16cid:durableId="2029480564">
    <w:abstractNumId w:val="4"/>
  </w:num>
  <w:num w:numId="54" w16cid:durableId="615065425">
    <w:abstractNumId w:val="7"/>
  </w:num>
  <w:num w:numId="55" w16cid:durableId="398790203">
    <w:abstractNumId w:val="15"/>
  </w:num>
  <w:num w:numId="56" w16cid:durableId="628164422">
    <w:abstractNumId w:val="70"/>
  </w:num>
  <w:num w:numId="57" w16cid:durableId="1085539149">
    <w:abstractNumId w:val="10"/>
  </w:num>
  <w:num w:numId="58" w16cid:durableId="1382560282">
    <w:abstractNumId w:val="18"/>
  </w:num>
  <w:num w:numId="59" w16cid:durableId="1467817811">
    <w:abstractNumId w:val="52"/>
  </w:num>
  <w:num w:numId="60" w16cid:durableId="1897817474">
    <w:abstractNumId w:val="45"/>
  </w:num>
  <w:num w:numId="61" w16cid:durableId="1824618343">
    <w:abstractNumId w:val="65"/>
  </w:num>
  <w:num w:numId="62" w16cid:durableId="185094570">
    <w:abstractNumId w:val="30"/>
  </w:num>
  <w:num w:numId="63" w16cid:durableId="916289093">
    <w:abstractNumId w:val="63"/>
  </w:num>
  <w:num w:numId="64" w16cid:durableId="352002550">
    <w:abstractNumId w:val="57"/>
  </w:num>
  <w:num w:numId="65" w16cid:durableId="285233170">
    <w:abstractNumId w:val="23"/>
  </w:num>
  <w:num w:numId="66" w16cid:durableId="1181121881">
    <w:abstractNumId w:val="11"/>
  </w:num>
  <w:num w:numId="67" w16cid:durableId="305820352">
    <w:abstractNumId w:val="24"/>
  </w:num>
  <w:num w:numId="68" w16cid:durableId="1852987644">
    <w:abstractNumId w:val="2"/>
  </w:num>
  <w:num w:numId="69" w16cid:durableId="1109738550">
    <w:abstractNumId w:val="33"/>
  </w:num>
  <w:num w:numId="70" w16cid:durableId="1526358832">
    <w:abstractNumId w:val="22"/>
  </w:num>
  <w:num w:numId="71" w16cid:durableId="554699044">
    <w:abstractNumId w:val="72"/>
  </w:num>
  <w:num w:numId="72" w16cid:durableId="1349138924">
    <w:abstractNumId w:val="12"/>
  </w:num>
  <w:num w:numId="73" w16cid:durableId="1309625982">
    <w:abstractNumId w:val="62"/>
  </w:num>
  <w:num w:numId="74" w16cid:durableId="920330176">
    <w:abstractNumId w:val="31"/>
  </w:num>
  <w:num w:numId="75" w16cid:durableId="455949126">
    <w:abstractNumId w:val="58"/>
  </w:num>
  <w:num w:numId="76" w16cid:durableId="10806391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A8"/>
    <w:rsid w:val="00023E89"/>
    <w:rsid w:val="0007731D"/>
    <w:rsid w:val="000857BB"/>
    <w:rsid w:val="000915A6"/>
    <w:rsid w:val="000B70C0"/>
    <w:rsid w:val="000D243F"/>
    <w:rsid w:val="000D3C9F"/>
    <w:rsid w:val="00123294"/>
    <w:rsid w:val="00167561"/>
    <w:rsid w:val="001901AB"/>
    <w:rsid w:val="001B639C"/>
    <w:rsid w:val="001C55BF"/>
    <w:rsid w:val="001D02FB"/>
    <w:rsid w:val="001D3767"/>
    <w:rsid w:val="001D44C0"/>
    <w:rsid w:val="001E1A50"/>
    <w:rsid w:val="001E4526"/>
    <w:rsid w:val="0023349F"/>
    <w:rsid w:val="00253E2F"/>
    <w:rsid w:val="002547F8"/>
    <w:rsid w:val="002665CE"/>
    <w:rsid w:val="00280AE4"/>
    <w:rsid w:val="002911A1"/>
    <w:rsid w:val="002B48B4"/>
    <w:rsid w:val="002C44AC"/>
    <w:rsid w:val="002F61DE"/>
    <w:rsid w:val="002F6E67"/>
    <w:rsid w:val="00320AA9"/>
    <w:rsid w:val="00372F1D"/>
    <w:rsid w:val="003C025C"/>
    <w:rsid w:val="00433A8E"/>
    <w:rsid w:val="00445366"/>
    <w:rsid w:val="00466477"/>
    <w:rsid w:val="004A0DD6"/>
    <w:rsid w:val="00520E01"/>
    <w:rsid w:val="005339E5"/>
    <w:rsid w:val="005414B3"/>
    <w:rsid w:val="005430C3"/>
    <w:rsid w:val="005438EC"/>
    <w:rsid w:val="005514AD"/>
    <w:rsid w:val="0058231A"/>
    <w:rsid w:val="005A3934"/>
    <w:rsid w:val="005A6697"/>
    <w:rsid w:val="005F2297"/>
    <w:rsid w:val="00617353"/>
    <w:rsid w:val="00633451"/>
    <w:rsid w:val="0064565A"/>
    <w:rsid w:val="006702DA"/>
    <w:rsid w:val="00687005"/>
    <w:rsid w:val="006C33F8"/>
    <w:rsid w:val="006E2306"/>
    <w:rsid w:val="006F2BD1"/>
    <w:rsid w:val="00723177"/>
    <w:rsid w:val="00752252"/>
    <w:rsid w:val="007637E2"/>
    <w:rsid w:val="00763D65"/>
    <w:rsid w:val="00774BD1"/>
    <w:rsid w:val="007B7997"/>
    <w:rsid w:val="007C1481"/>
    <w:rsid w:val="007F08BC"/>
    <w:rsid w:val="00833E6E"/>
    <w:rsid w:val="00844CE6"/>
    <w:rsid w:val="008464AE"/>
    <w:rsid w:val="00847085"/>
    <w:rsid w:val="008550CF"/>
    <w:rsid w:val="0085739F"/>
    <w:rsid w:val="00860C4A"/>
    <w:rsid w:val="008637D5"/>
    <w:rsid w:val="00863A09"/>
    <w:rsid w:val="00894CA4"/>
    <w:rsid w:val="008B6A08"/>
    <w:rsid w:val="008C3BBA"/>
    <w:rsid w:val="008F6EFA"/>
    <w:rsid w:val="00907CC0"/>
    <w:rsid w:val="0093162D"/>
    <w:rsid w:val="0096380D"/>
    <w:rsid w:val="009D0466"/>
    <w:rsid w:val="009E37D3"/>
    <w:rsid w:val="00A2440F"/>
    <w:rsid w:val="00A55440"/>
    <w:rsid w:val="00A56774"/>
    <w:rsid w:val="00A6220B"/>
    <w:rsid w:val="00A83243"/>
    <w:rsid w:val="00AA2954"/>
    <w:rsid w:val="00AB5D29"/>
    <w:rsid w:val="00B20510"/>
    <w:rsid w:val="00B41CA8"/>
    <w:rsid w:val="00B90BA2"/>
    <w:rsid w:val="00BE0E4D"/>
    <w:rsid w:val="00C002B9"/>
    <w:rsid w:val="00C07495"/>
    <w:rsid w:val="00C20FDB"/>
    <w:rsid w:val="00C252AF"/>
    <w:rsid w:val="00C3720B"/>
    <w:rsid w:val="00C3796A"/>
    <w:rsid w:val="00C512B7"/>
    <w:rsid w:val="00CA0342"/>
    <w:rsid w:val="00CC076D"/>
    <w:rsid w:val="00CD339B"/>
    <w:rsid w:val="00CE5D0C"/>
    <w:rsid w:val="00CF73A3"/>
    <w:rsid w:val="00D0765D"/>
    <w:rsid w:val="00D12C8C"/>
    <w:rsid w:val="00D51279"/>
    <w:rsid w:val="00D65DF7"/>
    <w:rsid w:val="00DB305B"/>
    <w:rsid w:val="00DC3250"/>
    <w:rsid w:val="00DF497F"/>
    <w:rsid w:val="00E0305B"/>
    <w:rsid w:val="00E129BA"/>
    <w:rsid w:val="00E25D21"/>
    <w:rsid w:val="00E40CE3"/>
    <w:rsid w:val="00E52EFA"/>
    <w:rsid w:val="00E60B42"/>
    <w:rsid w:val="00E775FF"/>
    <w:rsid w:val="00E97C58"/>
    <w:rsid w:val="00EA3112"/>
    <w:rsid w:val="00EF4BAE"/>
    <w:rsid w:val="00F14863"/>
    <w:rsid w:val="00F17C10"/>
    <w:rsid w:val="00F2155E"/>
    <w:rsid w:val="00F30DF2"/>
    <w:rsid w:val="00F57113"/>
    <w:rsid w:val="00F70BA7"/>
    <w:rsid w:val="00FA201A"/>
    <w:rsid w:val="00FF6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D8BC02"/>
  <w15:chartTrackingRefBased/>
  <w15:docId w15:val="{CEA1F947-2977-49DA-9695-DACDF2D6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B41CA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41CA8"/>
    <w:pPr>
      <w:keepNext/>
      <w:keepLines/>
      <w:spacing w:before="240" w:after="240"/>
      <w:outlineLvl w:val="0"/>
    </w:pPr>
    <w:rPr>
      <w:rFonts w:eastAsiaTheme="majorEastAsia"/>
      <w:b/>
      <w:bCs/>
    </w:rPr>
  </w:style>
  <w:style w:type="paragraph" w:styleId="Nagwek2">
    <w:name w:val="heading 2"/>
    <w:basedOn w:val="Normalny"/>
    <w:next w:val="Normalny"/>
    <w:link w:val="Nagwek2Znak"/>
    <w:uiPriority w:val="9"/>
    <w:unhideWhenUsed/>
    <w:qFormat/>
    <w:rsid w:val="00B41CA8"/>
    <w:pPr>
      <w:keepNext/>
      <w:keepLines/>
      <w:spacing w:before="120" w:after="120" w:line="276" w:lineRule="auto"/>
      <w:outlineLvl w:val="1"/>
    </w:pPr>
    <w:rPr>
      <w:rFonts w:eastAsiaTheme="majorEastAsia"/>
      <w:b/>
      <w:bCs/>
    </w:rPr>
  </w:style>
  <w:style w:type="paragraph" w:styleId="Nagwek3">
    <w:name w:val="heading 3"/>
    <w:basedOn w:val="Normalny"/>
    <w:next w:val="Normalny"/>
    <w:link w:val="Nagwek3Znak"/>
    <w:uiPriority w:val="9"/>
    <w:unhideWhenUsed/>
    <w:qFormat/>
    <w:rsid w:val="00EA3112"/>
    <w:pPr>
      <w:keepNext/>
      <w:keepLines/>
      <w:spacing w:before="120" w:after="120" w:line="360" w:lineRule="auto"/>
      <w:outlineLvl w:val="2"/>
    </w:pPr>
    <w:rPr>
      <w:rFonts w:eastAsiaTheme="majorEastAsia"/>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41CA8"/>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1Znak">
    <w:name w:val="Nagłówek 1 Znak"/>
    <w:basedOn w:val="Domylnaczcionkaakapitu"/>
    <w:link w:val="Nagwek1"/>
    <w:uiPriority w:val="9"/>
    <w:rsid w:val="00B41CA8"/>
    <w:rPr>
      <w:rFonts w:ascii="Times New Roman" w:eastAsiaTheme="majorEastAsia" w:hAnsi="Times New Roman" w:cs="Times New Roman"/>
      <w:b/>
      <w:bCs/>
      <w:kern w:val="0"/>
      <w:sz w:val="24"/>
      <w:szCs w:val="24"/>
      <w:lang w:eastAsia="pl-PL"/>
      <w14:ligatures w14:val="none"/>
    </w:rPr>
  </w:style>
  <w:style w:type="paragraph" w:styleId="Nagwekspisutreci">
    <w:name w:val="TOC Heading"/>
    <w:basedOn w:val="Nagwek1"/>
    <w:next w:val="Normalny"/>
    <w:uiPriority w:val="39"/>
    <w:unhideWhenUsed/>
    <w:qFormat/>
    <w:rsid w:val="00B41CA8"/>
    <w:pPr>
      <w:spacing w:before="480" w:line="276" w:lineRule="auto"/>
      <w:outlineLvl w:val="9"/>
    </w:pPr>
    <w:rPr>
      <w:rFonts w:ascii="Cambria" w:eastAsia="Times New Roman" w:hAnsi="Cambria"/>
      <w:b w:val="0"/>
      <w:bCs w:val="0"/>
      <w:color w:val="365F91"/>
      <w:sz w:val="28"/>
      <w:szCs w:val="28"/>
      <w:lang w:eastAsia="en-US"/>
    </w:rPr>
  </w:style>
  <w:style w:type="paragraph" w:styleId="Spistreci1">
    <w:name w:val="toc 1"/>
    <w:basedOn w:val="Normalny"/>
    <w:next w:val="Normalny"/>
    <w:autoRedefine/>
    <w:uiPriority w:val="39"/>
    <w:unhideWhenUsed/>
    <w:rsid w:val="00B41CA8"/>
    <w:pPr>
      <w:spacing w:after="100"/>
    </w:pPr>
  </w:style>
  <w:style w:type="paragraph" w:styleId="Spistreci2">
    <w:name w:val="toc 2"/>
    <w:basedOn w:val="Normalny"/>
    <w:next w:val="Normalny"/>
    <w:autoRedefine/>
    <w:uiPriority w:val="39"/>
    <w:unhideWhenUsed/>
    <w:rsid w:val="00B41CA8"/>
    <w:pPr>
      <w:spacing w:after="100"/>
      <w:ind w:left="240"/>
    </w:pPr>
  </w:style>
  <w:style w:type="paragraph" w:styleId="Spistreci3">
    <w:name w:val="toc 3"/>
    <w:basedOn w:val="Normalny"/>
    <w:next w:val="Normalny"/>
    <w:autoRedefine/>
    <w:uiPriority w:val="39"/>
    <w:unhideWhenUsed/>
    <w:rsid w:val="00B41CA8"/>
    <w:pPr>
      <w:spacing w:after="100"/>
      <w:ind w:left="480"/>
    </w:pPr>
  </w:style>
  <w:style w:type="character" w:styleId="Hipercze">
    <w:name w:val="Hyperlink"/>
    <w:uiPriority w:val="99"/>
    <w:unhideWhenUsed/>
    <w:rsid w:val="00B41CA8"/>
    <w:rPr>
      <w:color w:val="0000FF"/>
      <w:u w:val="single"/>
    </w:rPr>
  </w:style>
  <w:style w:type="character" w:customStyle="1" w:styleId="Nagwek2Znak">
    <w:name w:val="Nagłówek 2 Znak"/>
    <w:basedOn w:val="Domylnaczcionkaakapitu"/>
    <w:link w:val="Nagwek2"/>
    <w:uiPriority w:val="9"/>
    <w:rsid w:val="00B41CA8"/>
    <w:rPr>
      <w:rFonts w:ascii="Times New Roman" w:eastAsiaTheme="majorEastAsia" w:hAnsi="Times New Roman" w:cs="Times New Roman"/>
      <w:b/>
      <w:bCs/>
      <w:kern w:val="0"/>
      <w:sz w:val="24"/>
      <w:szCs w:val="24"/>
      <w:lang w:eastAsia="pl-PL"/>
      <w14:ligatures w14:val="none"/>
    </w:rPr>
  </w:style>
  <w:style w:type="character" w:customStyle="1" w:styleId="Nagwek3Znak">
    <w:name w:val="Nagłówek 3 Znak"/>
    <w:basedOn w:val="Domylnaczcionkaakapitu"/>
    <w:link w:val="Nagwek3"/>
    <w:uiPriority w:val="9"/>
    <w:rsid w:val="00EA3112"/>
    <w:rPr>
      <w:rFonts w:ascii="Times New Roman" w:eastAsiaTheme="majorEastAsia" w:hAnsi="Times New Roman" w:cs="Times New Roman"/>
      <w:b/>
      <w:bCs/>
      <w:i/>
      <w:iCs/>
      <w:kern w:val="0"/>
      <w:sz w:val="24"/>
      <w:szCs w:val="24"/>
      <w:lang w:eastAsia="pl-PL"/>
      <w14:ligatures w14:val="none"/>
    </w:rPr>
  </w:style>
  <w:style w:type="paragraph" w:styleId="Nagwek">
    <w:name w:val="header"/>
    <w:basedOn w:val="Normalny"/>
    <w:link w:val="NagwekZnak"/>
    <w:uiPriority w:val="99"/>
    <w:unhideWhenUsed/>
    <w:rsid w:val="00B41CA8"/>
    <w:pPr>
      <w:tabs>
        <w:tab w:val="center" w:pos="4536"/>
        <w:tab w:val="right" w:pos="9072"/>
      </w:tabs>
    </w:pPr>
  </w:style>
  <w:style w:type="character" w:customStyle="1" w:styleId="NagwekZnak">
    <w:name w:val="Nagłówek Znak"/>
    <w:basedOn w:val="Domylnaczcionkaakapitu"/>
    <w:link w:val="Nagwek"/>
    <w:uiPriority w:val="99"/>
    <w:rsid w:val="00B41CA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B41CA8"/>
    <w:pPr>
      <w:tabs>
        <w:tab w:val="center" w:pos="4536"/>
        <w:tab w:val="right" w:pos="9072"/>
      </w:tabs>
    </w:pPr>
  </w:style>
  <w:style w:type="character" w:customStyle="1" w:styleId="StopkaZnak">
    <w:name w:val="Stopka Znak"/>
    <w:basedOn w:val="Domylnaczcionkaakapitu"/>
    <w:link w:val="Stopka"/>
    <w:uiPriority w:val="99"/>
    <w:rsid w:val="00B41CA8"/>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B41CA8"/>
    <w:rPr>
      <w:rFonts w:ascii="Tahoma" w:hAnsi="Tahoma" w:cs="Tahoma"/>
      <w:sz w:val="16"/>
      <w:szCs w:val="16"/>
    </w:rPr>
  </w:style>
  <w:style w:type="character" w:customStyle="1" w:styleId="TekstdymkaZnak">
    <w:name w:val="Tekst dymka Znak"/>
    <w:basedOn w:val="Domylnaczcionkaakapitu"/>
    <w:link w:val="Tekstdymka"/>
    <w:uiPriority w:val="99"/>
    <w:semiHidden/>
    <w:rsid w:val="00B41CA8"/>
    <w:rPr>
      <w:rFonts w:ascii="Tahoma" w:eastAsia="Times New Roman" w:hAnsi="Tahoma" w:cs="Tahoma"/>
      <w:kern w:val="0"/>
      <w:sz w:val="16"/>
      <w:szCs w:val="16"/>
      <w:lang w:eastAsia="pl-PL"/>
      <w14:ligatures w14:val="none"/>
    </w:rPr>
  </w:style>
  <w:style w:type="paragraph" w:styleId="Tekstpodstawowywcity">
    <w:name w:val="Body Text Indent"/>
    <w:basedOn w:val="Normalny"/>
    <w:link w:val="TekstpodstawowywcityZnak"/>
    <w:rsid w:val="00B41CA8"/>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B41CA8"/>
    <w:rPr>
      <w:rFonts w:ascii="Arial" w:eastAsia="Times New Roman" w:hAnsi="Arial" w:cs="Times New Roman"/>
      <w:kern w:val="0"/>
      <w:sz w:val="20"/>
      <w:szCs w:val="20"/>
      <w:lang w:eastAsia="ar-SA"/>
      <w14:ligatures w14:val="none"/>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B41CA8"/>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B41CA8"/>
    <w:rPr>
      <w:rFonts w:ascii="Times New Roman" w:eastAsia="Times New Roman" w:hAnsi="Times New Roman" w:cs="Times New Roman"/>
      <w:kern w:val="0"/>
      <w:sz w:val="20"/>
      <w:szCs w:val="24"/>
      <w:lang w:eastAsia="pl-PL"/>
      <w14:ligatures w14:val="none"/>
    </w:rPr>
  </w:style>
  <w:style w:type="character" w:styleId="Odwoanieprzypisudolnego">
    <w:name w:val="footnote reference"/>
    <w:aliases w:val="Odwołanie przypisu"/>
    <w:uiPriority w:val="99"/>
    <w:semiHidden/>
    <w:qFormat/>
    <w:rsid w:val="00B41CA8"/>
    <w:rPr>
      <w:vertAlign w:val="superscript"/>
    </w:rPr>
  </w:style>
  <w:style w:type="paragraph" w:styleId="Akapitzlist">
    <w:name w:val="List Paragraph"/>
    <w:basedOn w:val="Normalny"/>
    <w:qFormat/>
    <w:rsid w:val="00B41CA8"/>
    <w:pPr>
      <w:ind w:left="720"/>
      <w:contextualSpacing/>
    </w:pPr>
  </w:style>
  <w:style w:type="paragraph" w:styleId="Tekstpodstawowy">
    <w:name w:val="Body Text"/>
    <w:basedOn w:val="Normalny"/>
    <w:link w:val="TekstpodstawowyZnak"/>
    <w:uiPriority w:val="99"/>
    <w:unhideWhenUsed/>
    <w:rsid w:val="00B41CA8"/>
    <w:pPr>
      <w:spacing w:after="120"/>
    </w:pPr>
  </w:style>
  <w:style w:type="character" w:customStyle="1" w:styleId="TekstpodstawowyZnak">
    <w:name w:val="Tekst podstawowy Znak"/>
    <w:basedOn w:val="Domylnaczcionkaakapitu"/>
    <w:link w:val="Tekstpodstawowy"/>
    <w:uiPriority w:val="99"/>
    <w:rsid w:val="00B41CA8"/>
    <w:rPr>
      <w:rFonts w:ascii="Times New Roman" w:eastAsia="Times New Roman" w:hAnsi="Times New Roman" w:cs="Times New Roman"/>
      <w:kern w:val="0"/>
      <w:sz w:val="24"/>
      <w:szCs w:val="24"/>
      <w:lang w:eastAsia="pl-PL"/>
      <w14:ligatures w14:val="none"/>
    </w:rPr>
  </w:style>
  <w:style w:type="paragraph" w:customStyle="1" w:styleId="ZnakZnakZnak1ZnakZnakZnak">
    <w:name w:val="Znak Znak Znak1 Znak Znak Znak"/>
    <w:basedOn w:val="Normalny"/>
    <w:next w:val="Normalny"/>
    <w:rsid w:val="00B41CA8"/>
  </w:style>
  <w:style w:type="paragraph" w:customStyle="1" w:styleId="Styl1">
    <w:name w:val="Styl1"/>
    <w:basedOn w:val="Nagwek2"/>
    <w:link w:val="Styl1Znak"/>
    <w:qFormat/>
    <w:rsid w:val="00B41CA8"/>
    <w:pPr>
      <w:keepLines w:val="0"/>
      <w:spacing w:after="60"/>
    </w:pPr>
    <w:rPr>
      <w:rFonts w:eastAsia="Times New Roman"/>
      <w:b w:val="0"/>
      <w:bCs w:val="0"/>
      <w:iCs/>
      <w:szCs w:val="28"/>
      <w:lang w:val="x-none"/>
    </w:rPr>
  </w:style>
  <w:style w:type="character" w:customStyle="1" w:styleId="Styl1Znak">
    <w:name w:val="Styl1 Znak"/>
    <w:link w:val="Styl1"/>
    <w:rsid w:val="00B41CA8"/>
    <w:rPr>
      <w:rFonts w:ascii="Times New Roman" w:eastAsia="Times New Roman" w:hAnsi="Times New Roman" w:cs="Times New Roman"/>
      <w:b/>
      <w:bCs/>
      <w:iCs/>
      <w:kern w:val="0"/>
      <w:sz w:val="24"/>
      <w:szCs w:val="28"/>
      <w:lang w:val="x-none" w:eastAsia="pl-PL"/>
      <w14:ligatures w14:val="none"/>
    </w:rPr>
  </w:style>
  <w:style w:type="character" w:styleId="HTML-cytat">
    <w:name w:val="HTML Cite"/>
    <w:uiPriority w:val="99"/>
    <w:unhideWhenUsed/>
    <w:rsid w:val="00B41CA8"/>
    <w:rPr>
      <w:i/>
      <w:iCs/>
    </w:rPr>
  </w:style>
  <w:style w:type="paragraph" w:customStyle="1" w:styleId="Styl2">
    <w:name w:val="Styl2"/>
    <w:basedOn w:val="Tekstpodstawowy"/>
    <w:link w:val="Styl2Znak"/>
    <w:qFormat/>
    <w:rsid w:val="00B41CA8"/>
    <w:pPr>
      <w:numPr>
        <w:ilvl w:val="1"/>
        <w:numId w:val="3"/>
      </w:numPr>
      <w:spacing w:before="60" w:after="60"/>
      <w:jc w:val="both"/>
    </w:pPr>
    <w:rPr>
      <w:i/>
      <w:lang w:val="x-none"/>
    </w:rPr>
  </w:style>
  <w:style w:type="character" w:customStyle="1" w:styleId="Styl2Znak">
    <w:name w:val="Styl2 Znak"/>
    <w:link w:val="Styl2"/>
    <w:rsid w:val="00B41CA8"/>
    <w:rPr>
      <w:rFonts w:ascii="Times New Roman" w:eastAsia="Times New Roman" w:hAnsi="Times New Roman" w:cs="Times New Roman"/>
      <w:i/>
      <w:kern w:val="0"/>
      <w:sz w:val="24"/>
      <w:szCs w:val="24"/>
      <w:lang w:val="x-none" w:eastAsia="pl-PL"/>
      <w14:ligatures w14:val="none"/>
    </w:rPr>
  </w:style>
  <w:style w:type="paragraph" w:customStyle="1" w:styleId="ZnakZnakZnak1ZnakZnakZnak1">
    <w:name w:val="Znak Znak Znak1 Znak Znak Znak1"/>
    <w:basedOn w:val="Normalny"/>
    <w:next w:val="Normalny"/>
    <w:rsid w:val="00B41CA8"/>
  </w:style>
  <w:style w:type="paragraph" w:styleId="Tekstpodstawowywcity2">
    <w:name w:val="Body Text Indent 2"/>
    <w:basedOn w:val="Normalny"/>
    <w:link w:val="Tekstpodstawowywcity2Znak"/>
    <w:uiPriority w:val="99"/>
    <w:semiHidden/>
    <w:unhideWhenUsed/>
    <w:rsid w:val="00B41C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41CA8"/>
    <w:rPr>
      <w:rFonts w:ascii="Times New Roman" w:eastAsia="Times New Roman" w:hAnsi="Times New Roman" w:cs="Times New Roman"/>
      <w:kern w:val="0"/>
      <w:sz w:val="24"/>
      <w:szCs w:val="24"/>
      <w:lang w:eastAsia="pl-PL"/>
      <w14:ligatures w14:val="none"/>
    </w:rPr>
  </w:style>
  <w:style w:type="paragraph" w:customStyle="1" w:styleId="ZnakZnakZnak1ZnakZnakZnak4">
    <w:name w:val="Znak Znak Znak1 Znak Znak Znak4"/>
    <w:basedOn w:val="Normalny"/>
    <w:next w:val="Normalny"/>
    <w:rsid w:val="00B41CA8"/>
  </w:style>
  <w:style w:type="paragraph" w:styleId="Tekstpodstawowy2">
    <w:name w:val="Body Text 2"/>
    <w:basedOn w:val="Normalny"/>
    <w:link w:val="Tekstpodstawowy2Znak"/>
    <w:uiPriority w:val="99"/>
    <w:unhideWhenUsed/>
    <w:rsid w:val="00B41CA8"/>
    <w:pPr>
      <w:spacing w:after="120" w:line="480" w:lineRule="auto"/>
    </w:pPr>
  </w:style>
  <w:style w:type="character" w:customStyle="1" w:styleId="Tekstpodstawowy2Znak">
    <w:name w:val="Tekst podstawowy 2 Znak"/>
    <w:basedOn w:val="Domylnaczcionkaakapitu"/>
    <w:link w:val="Tekstpodstawowy2"/>
    <w:uiPriority w:val="99"/>
    <w:rsid w:val="00B41CA8"/>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B41CA8"/>
  </w:style>
  <w:style w:type="paragraph" w:styleId="Legenda">
    <w:name w:val="caption"/>
    <w:basedOn w:val="Normalny"/>
    <w:next w:val="Normalny"/>
    <w:uiPriority w:val="35"/>
    <w:unhideWhenUsed/>
    <w:qFormat/>
    <w:rsid w:val="00B41CA8"/>
    <w:pPr>
      <w:spacing w:after="200"/>
    </w:pPr>
    <w:rPr>
      <w:b/>
      <w:bCs/>
      <w:color w:val="4F81BD"/>
      <w:sz w:val="18"/>
      <w:szCs w:val="18"/>
    </w:rPr>
  </w:style>
  <w:style w:type="paragraph" w:customStyle="1" w:styleId="ZnakZnakZnak1ZnakZnakZnak3">
    <w:name w:val="Znak Znak Znak1 Znak Znak Znak3"/>
    <w:basedOn w:val="Normalny"/>
    <w:next w:val="Normalny"/>
    <w:rsid w:val="00B41CA8"/>
  </w:style>
  <w:style w:type="paragraph" w:customStyle="1" w:styleId="ZnakZnakZnak1ZnakZnakZnak2">
    <w:name w:val="Znak Znak Znak1 Znak Znak Znak2"/>
    <w:basedOn w:val="Normalny"/>
    <w:next w:val="Normalny"/>
    <w:rsid w:val="00B41CA8"/>
  </w:style>
  <w:style w:type="paragraph" w:styleId="Zwykytekst">
    <w:name w:val="Plain Text"/>
    <w:basedOn w:val="Normalny"/>
    <w:link w:val="ZwykytekstZnak"/>
    <w:rsid w:val="00B41CA8"/>
    <w:rPr>
      <w:rFonts w:ascii="Courier New" w:hAnsi="Courier New" w:cs="Courier New"/>
      <w:sz w:val="20"/>
      <w:szCs w:val="20"/>
    </w:rPr>
  </w:style>
  <w:style w:type="character" w:customStyle="1" w:styleId="ZwykytekstZnak">
    <w:name w:val="Zwykły tekst Znak"/>
    <w:basedOn w:val="Domylnaczcionkaakapitu"/>
    <w:link w:val="Zwykytekst"/>
    <w:rsid w:val="00B41CA8"/>
    <w:rPr>
      <w:rFonts w:ascii="Courier New" w:eastAsia="Times New Roman" w:hAnsi="Courier New" w:cs="Courier New"/>
      <w:kern w:val="0"/>
      <w:sz w:val="20"/>
      <w:szCs w:val="20"/>
      <w:lang w:eastAsia="pl-PL"/>
      <w14:ligatures w14:val="none"/>
    </w:rPr>
  </w:style>
  <w:style w:type="paragraph" w:customStyle="1" w:styleId="styl4">
    <w:name w:val="styl4"/>
    <w:basedOn w:val="Normalny"/>
    <w:rsid w:val="00B41CA8"/>
    <w:pPr>
      <w:spacing w:before="100" w:beforeAutospacing="1" w:after="100" w:afterAutospacing="1"/>
    </w:pPr>
  </w:style>
  <w:style w:type="character" w:customStyle="1" w:styleId="WW8Num13z0">
    <w:name w:val="WW8Num13z0"/>
    <w:rsid w:val="00B41CA8"/>
    <w:rPr>
      <w:b w:val="0"/>
      <w:i w:val="0"/>
      <w:sz w:val="24"/>
    </w:rPr>
  </w:style>
  <w:style w:type="character" w:customStyle="1" w:styleId="st">
    <w:name w:val="st"/>
    <w:basedOn w:val="Domylnaczcionkaakapitu"/>
    <w:rsid w:val="00B41CA8"/>
  </w:style>
  <w:style w:type="character" w:styleId="Uwydatnienie">
    <w:name w:val="Emphasis"/>
    <w:uiPriority w:val="20"/>
    <w:qFormat/>
    <w:rsid w:val="00B41CA8"/>
    <w:rPr>
      <w:i/>
      <w:iCs/>
    </w:rPr>
  </w:style>
  <w:style w:type="character" w:customStyle="1" w:styleId="WW8Num12z2">
    <w:name w:val="WW8Num12z2"/>
    <w:rsid w:val="00B41CA8"/>
    <w:rPr>
      <w:rFonts w:ascii="Times New Roman" w:hAnsi="Times New Roman" w:cs="Times New Roman"/>
    </w:rPr>
  </w:style>
  <w:style w:type="character" w:customStyle="1" w:styleId="Teksttreci">
    <w:name w:val="Tekst treści_"/>
    <w:link w:val="Teksttreci0"/>
    <w:rsid w:val="00B41CA8"/>
    <w:rPr>
      <w:rFonts w:ascii="Times New Roman" w:eastAsia="Times New Roman" w:hAnsi="Times New Roman" w:cs="Times New Roman"/>
      <w:sz w:val="23"/>
      <w:szCs w:val="23"/>
      <w:shd w:val="clear" w:color="auto" w:fill="FFFFFF"/>
    </w:rPr>
  </w:style>
  <w:style w:type="paragraph" w:customStyle="1" w:styleId="Teksttreci0">
    <w:name w:val="Tekst treści"/>
    <w:basedOn w:val="Normalny"/>
    <w:link w:val="Teksttreci"/>
    <w:rsid w:val="00B41CA8"/>
    <w:pPr>
      <w:shd w:val="clear" w:color="auto" w:fill="FFFFFF"/>
      <w:spacing w:after="360" w:line="250" w:lineRule="exact"/>
      <w:ind w:hanging="1340"/>
    </w:pPr>
    <w:rPr>
      <w:kern w:val="2"/>
      <w:sz w:val="23"/>
      <w:szCs w:val="23"/>
      <w:lang w:eastAsia="en-US"/>
      <w14:ligatures w14:val="standardContextual"/>
    </w:rPr>
  </w:style>
  <w:style w:type="character" w:customStyle="1" w:styleId="Teksttreci2">
    <w:name w:val="Tekst treści (2)_"/>
    <w:link w:val="Teksttreci20"/>
    <w:rsid w:val="00B41CA8"/>
    <w:rPr>
      <w:rFonts w:ascii="Times New Roman" w:eastAsia="Times New Roman" w:hAnsi="Times New Roman" w:cs="Times New Roman"/>
      <w:sz w:val="21"/>
      <w:szCs w:val="21"/>
      <w:shd w:val="clear" w:color="auto" w:fill="FFFFFF"/>
    </w:rPr>
  </w:style>
  <w:style w:type="character" w:customStyle="1" w:styleId="Teksttreci4">
    <w:name w:val="Tekst treści (4)"/>
    <w:rsid w:val="00B41CA8"/>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Teksttreci20">
    <w:name w:val="Tekst treści (2)"/>
    <w:basedOn w:val="Normalny"/>
    <w:link w:val="Teksttreci2"/>
    <w:rsid w:val="00B41CA8"/>
    <w:pPr>
      <w:shd w:val="clear" w:color="auto" w:fill="FFFFFF"/>
      <w:spacing w:line="0" w:lineRule="atLeast"/>
      <w:ind w:hanging="1160"/>
    </w:pPr>
    <w:rPr>
      <w:kern w:val="2"/>
      <w:sz w:val="21"/>
      <w:szCs w:val="21"/>
      <w:lang w:eastAsia="en-US"/>
      <w14:ligatures w14:val="standardContextual"/>
    </w:rPr>
  </w:style>
  <w:style w:type="character" w:customStyle="1" w:styleId="Teksttreci9ptKursywaOdstpy0pt">
    <w:name w:val="Tekst treści + 9 pt;Kursywa;Odstępy 0 pt"/>
    <w:rsid w:val="00B41CA8"/>
    <w:rPr>
      <w:rFonts w:ascii="Times New Roman" w:eastAsia="Times New Roman" w:hAnsi="Times New Roman" w:cs="Times New Roman"/>
      <w:b w:val="0"/>
      <w:bCs w:val="0"/>
      <w:i/>
      <w:iCs/>
      <w:smallCaps w:val="0"/>
      <w:strike w:val="0"/>
      <w:spacing w:val="10"/>
      <w:sz w:val="18"/>
      <w:szCs w:val="18"/>
      <w:shd w:val="clear" w:color="auto" w:fill="FFFFFF"/>
    </w:rPr>
  </w:style>
  <w:style w:type="paragraph" w:styleId="NormalnyWeb">
    <w:name w:val="Normal (Web)"/>
    <w:basedOn w:val="Normalny"/>
    <w:uiPriority w:val="99"/>
    <w:unhideWhenUsed/>
    <w:rsid w:val="00B41CA8"/>
    <w:pPr>
      <w:spacing w:before="100" w:beforeAutospacing="1" w:after="100" w:afterAutospacing="1"/>
    </w:pPr>
  </w:style>
  <w:style w:type="paragraph" w:customStyle="1" w:styleId="standard">
    <w:name w:val="standard"/>
    <w:basedOn w:val="Normalny"/>
    <w:rsid w:val="00B41CA8"/>
    <w:pPr>
      <w:spacing w:before="100" w:beforeAutospacing="1" w:after="100" w:afterAutospacing="1"/>
    </w:pPr>
  </w:style>
  <w:style w:type="character" w:customStyle="1" w:styleId="TeksttreciKursywa">
    <w:name w:val="Tekst treści + Kursywa"/>
    <w:rsid w:val="00B41CA8"/>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efault">
    <w:name w:val="Default"/>
    <w:rsid w:val="00B41CA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Nagowek2">
    <w:name w:val="Nagłowek 2"/>
    <w:basedOn w:val="Normalny"/>
    <w:rsid w:val="00B41CA8"/>
    <w:pPr>
      <w:autoSpaceDE w:val="0"/>
      <w:autoSpaceDN w:val="0"/>
      <w:adjustRightInd w:val="0"/>
      <w:spacing w:line="360" w:lineRule="auto"/>
      <w:jc w:val="both"/>
    </w:pPr>
    <w:rPr>
      <w:b/>
      <w:sz w:val="26"/>
      <w:szCs w:val="26"/>
    </w:rPr>
  </w:style>
  <w:style w:type="character" w:customStyle="1" w:styleId="s1">
    <w:name w:val="s1"/>
    <w:basedOn w:val="Domylnaczcionkaakapitu"/>
    <w:rsid w:val="00B41CA8"/>
  </w:style>
  <w:style w:type="paragraph" w:customStyle="1" w:styleId="normalparagraphstyle">
    <w:name w:val="normalparagraphstyle"/>
    <w:basedOn w:val="Normalny"/>
    <w:rsid w:val="00B41CA8"/>
    <w:pPr>
      <w:spacing w:before="100" w:beforeAutospacing="1" w:after="100" w:afterAutospacing="1"/>
    </w:pPr>
  </w:style>
  <w:style w:type="character" w:styleId="Pogrubienie">
    <w:name w:val="Strong"/>
    <w:qFormat/>
    <w:rsid w:val="00B41CA8"/>
    <w:rPr>
      <w:rFonts w:ascii="Times New Roman" w:hAnsi="Times New Roman" w:cs="Times New Roman"/>
      <w:b/>
      <w:bCs/>
    </w:rPr>
  </w:style>
  <w:style w:type="paragraph" w:customStyle="1" w:styleId="2">
    <w:name w:val="2"/>
    <w:basedOn w:val="Nagwek2"/>
    <w:link w:val="2Znak"/>
    <w:qFormat/>
    <w:rsid w:val="00B41CA8"/>
    <w:pPr>
      <w:keepLines w:val="0"/>
      <w:spacing w:line="360" w:lineRule="auto"/>
    </w:pPr>
    <w:rPr>
      <w:rFonts w:eastAsia="Times New Roman"/>
      <w:b w:val="0"/>
      <w:bCs w:val="0"/>
      <w:iCs/>
      <w:szCs w:val="28"/>
      <w:lang w:val="x-none"/>
    </w:rPr>
  </w:style>
  <w:style w:type="character" w:customStyle="1" w:styleId="2Znak">
    <w:name w:val="2 Znak"/>
    <w:link w:val="2"/>
    <w:rsid w:val="00B41CA8"/>
    <w:rPr>
      <w:rFonts w:ascii="Times New Roman" w:eastAsia="Times New Roman" w:hAnsi="Times New Roman" w:cs="Times New Roman"/>
      <w:b/>
      <w:bCs/>
      <w:iCs/>
      <w:kern w:val="0"/>
      <w:sz w:val="24"/>
      <w:szCs w:val="28"/>
      <w:lang w:val="x-none" w:eastAsia="pl-PL"/>
      <w14:ligatures w14:val="none"/>
    </w:rPr>
  </w:style>
  <w:style w:type="character" w:customStyle="1" w:styleId="h2">
    <w:name w:val="h2"/>
    <w:basedOn w:val="Domylnaczcionkaakapitu"/>
    <w:rsid w:val="00B41CA8"/>
  </w:style>
  <w:style w:type="character" w:customStyle="1" w:styleId="h1">
    <w:name w:val="h1"/>
    <w:basedOn w:val="Domylnaczcionkaakapitu"/>
    <w:rsid w:val="00B41CA8"/>
  </w:style>
  <w:style w:type="character" w:customStyle="1" w:styleId="Podpisobrazu">
    <w:name w:val="Podpis obrazu_"/>
    <w:link w:val="Podpisobrazu0"/>
    <w:rsid w:val="00B41CA8"/>
    <w:rPr>
      <w:rFonts w:ascii="Arial" w:eastAsia="Arial" w:hAnsi="Arial" w:cs="Arial"/>
      <w:sz w:val="8"/>
      <w:szCs w:val="8"/>
      <w:shd w:val="clear" w:color="auto" w:fill="FFFFFF"/>
    </w:rPr>
  </w:style>
  <w:style w:type="paragraph" w:customStyle="1" w:styleId="Podpisobrazu0">
    <w:name w:val="Podpis obrazu"/>
    <w:basedOn w:val="Normalny"/>
    <w:link w:val="Podpisobrazu"/>
    <w:rsid w:val="00B41CA8"/>
    <w:pPr>
      <w:shd w:val="clear" w:color="auto" w:fill="FFFFFF"/>
      <w:spacing w:before="120" w:line="96" w:lineRule="exact"/>
    </w:pPr>
    <w:rPr>
      <w:rFonts w:ascii="Arial" w:eastAsia="Arial" w:hAnsi="Arial" w:cs="Arial"/>
      <w:kern w:val="2"/>
      <w:sz w:val="8"/>
      <w:szCs w:val="8"/>
      <w:lang w:eastAsia="en-US"/>
      <w14:ligatures w14:val="standardContextual"/>
    </w:rPr>
  </w:style>
  <w:style w:type="character" w:customStyle="1" w:styleId="xbe">
    <w:name w:val="_xbe"/>
    <w:basedOn w:val="Domylnaczcionkaakapitu"/>
    <w:rsid w:val="00B41CA8"/>
  </w:style>
  <w:style w:type="character" w:customStyle="1" w:styleId="ng-binding">
    <w:name w:val="ng-binding"/>
    <w:basedOn w:val="Domylnaczcionkaakapitu"/>
    <w:rsid w:val="00B41CA8"/>
  </w:style>
  <w:style w:type="character" w:customStyle="1" w:styleId="PogrubienieTeksttreci105pt">
    <w:name w:val="Pogrubienie;Tekst treści + 10;5 pt"/>
    <w:rsid w:val="00B41CA8"/>
    <w:rPr>
      <w:rFonts w:ascii="Arial" w:eastAsia="Arial" w:hAnsi="Arial" w:cs="Arial"/>
      <w:b/>
      <w:bCs/>
      <w:i w:val="0"/>
      <w:iCs w:val="0"/>
      <w:smallCaps w:val="0"/>
      <w:strike w:val="0"/>
      <w:spacing w:val="0"/>
      <w:sz w:val="21"/>
      <w:szCs w:val="21"/>
    </w:rPr>
  </w:style>
  <w:style w:type="character" w:styleId="Nierozpoznanawzmianka">
    <w:name w:val="Unresolved Mention"/>
    <w:uiPriority w:val="99"/>
    <w:semiHidden/>
    <w:unhideWhenUsed/>
    <w:rsid w:val="00B41CA8"/>
    <w:rPr>
      <w:color w:val="605E5C"/>
      <w:shd w:val="clear" w:color="auto" w:fill="E1DFDD"/>
    </w:rPr>
  </w:style>
  <w:style w:type="character" w:customStyle="1" w:styleId="markedcontent">
    <w:name w:val="markedcontent"/>
    <w:rsid w:val="00B41CA8"/>
  </w:style>
  <w:style w:type="character" w:customStyle="1" w:styleId="WW8Num15z2">
    <w:name w:val="WW8Num15z2"/>
    <w:rsid w:val="001E1A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35819</Words>
  <Characters>214919</Characters>
  <Application>Microsoft Office Word</Application>
  <DocSecurity>0</DocSecurity>
  <Lines>1790</Lines>
  <Paragraphs>500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Jagabudex KG</cp:lastModifiedBy>
  <cp:revision>4</cp:revision>
  <dcterms:created xsi:type="dcterms:W3CDTF">2023-12-12T08:35:00Z</dcterms:created>
  <dcterms:modified xsi:type="dcterms:W3CDTF">2024-02-02T14:18:00Z</dcterms:modified>
</cp:coreProperties>
</file>